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rPr>
        <w:t>“福利PLUS”与“工蚁宝”推广合作协议</w:t>
      </w:r>
    </w:p>
    <w:p>
      <w:pPr>
        <w:rPr>
          <w:rFonts w:ascii="宋体" w:hAnsi="宋体" w:eastAsia="宋体"/>
          <w:b/>
          <w:szCs w:val="21"/>
        </w:rPr>
      </w:pPr>
      <w:r>
        <w:rPr>
          <w:rFonts w:hint="eastAsia" w:ascii="宋体" w:hAnsi="宋体" w:eastAsia="宋体"/>
          <w:b/>
          <w:szCs w:val="21"/>
        </w:rPr>
        <w:t>甲方：深圳市远行云商有限公司</w:t>
      </w:r>
    </w:p>
    <w:p>
      <w:pPr>
        <w:rPr>
          <w:rFonts w:ascii="宋体" w:hAnsi="宋体" w:eastAsia="宋体"/>
          <w:b/>
          <w:szCs w:val="21"/>
        </w:rPr>
      </w:pPr>
      <w:r>
        <w:rPr>
          <w:rFonts w:hint="eastAsia" w:ascii="宋体" w:hAnsi="宋体" w:eastAsia="宋体"/>
          <w:b/>
          <w:szCs w:val="21"/>
        </w:rPr>
        <w:t>乙方：</w:t>
      </w:r>
      <w:r>
        <w:rPr>
          <w:rFonts w:ascii="宋体" w:hAnsi="宋体" w:eastAsia="宋体"/>
          <w:b/>
          <w:szCs w:val="21"/>
        </w:rPr>
        <w:t xml:space="preserve"> </w:t>
      </w:r>
    </w:p>
    <w:p>
      <w:pPr>
        <w:ind w:firstLine="420" w:firstLineChars="200"/>
        <w:rPr>
          <w:rFonts w:ascii="宋体" w:hAnsi="宋体" w:eastAsia="宋体"/>
          <w:szCs w:val="21"/>
        </w:rPr>
      </w:pPr>
      <w:r>
        <w:rPr>
          <w:rFonts w:hint="eastAsia" w:ascii="宋体" w:hAnsi="宋体" w:eastAsia="宋体"/>
          <w:szCs w:val="21"/>
        </w:rPr>
        <w:t>经甲、乙双方友好协商一致，就乙方为甲方进行“福利PLUS平台”和“工蚁宝平台”项目推广达成本协议。</w:t>
      </w:r>
    </w:p>
    <w:p>
      <w:pPr>
        <w:pStyle w:val="25"/>
        <w:numPr>
          <w:ilvl w:val="0"/>
          <w:numId w:val="1"/>
        </w:numPr>
        <w:ind w:firstLineChars="0"/>
        <w:rPr>
          <w:rFonts w:ascii="宋体" w:hAnsi="宋体" w:eastAsia="宋体"/>
          <w:szCs w:val="21"/>
        </w:rPr>
      </w:pPr>
      <w:r>
        <w:rPr>
          <w:rFonts w:hint="eastAsia" w:ascii="宋体" w:hAnsi="宋体" w:eastAsia="宋体"/>
          <w:szCs w:val="21"/>
        </w:rPr>
        <w:t>合作方式</w:t>
      </w:r>
    </w:p>
    <w:p>
      <w:pPr>
        <w:pStyle w:val="25"/>
        <w:numPr>
          <w:ilvl w:val="0"/>
          <w:numId w:val="2"/>
        </w:numPr>
        <w:ind w:firstLineChars="0"/>
        <w:rPr>
          <w:rFonts w:ascii="宋体" w:hAnsi="宋体" w:eastAsia="宋体"/>
          <w:szCs w:val="21"/>
        </w:rPr>
      </w:pPr>
      <w:r>
        <w:rPr>
          <w:rFonts w:hint="eastAsia" w:ascii="宋体" w:hAnsi="宋体" w:eastAsia="宋体"/>
          <w:szCs w:val="21"/>
        </w:rPr>
        <w:t>乙方应以多种方法为甲方推广“福利PLUS”和“工蚁宝”项目，具体手段包括但不限于：商会网站推介、在商会或相关协会印刷材料上推介、手机短信或电话直接通知、召开专门会议为甲方进行推介、在各类商务会议上为甲方做宣传等等。</w:t>
      </w:r>
    </w:p>
    <w:p>
      <w:pPr>
        <w:pStyle w:val="25"/>
        <w:numPr>
          <w:ilvl w:val="0"/>
          <w:numId w:val="2"/>
        </w:numPr>
        <w:ind w:firstLineChars="0"/>
        <w:rPr>
          <w:rFonts w:ascii="宋体" w:hAnsi="宋体" w:eastAsia="宋体"/>
          <w:szCs w:val="21"/>
        </w:rPr>
      </w:pPr>
      <w:r>
        <w:rPr>
          <w:rFonts w:hint="eastAsia" w:ascii="宋体" w:hAnsi="宋体" w:eastAsia="宋体"/>
          <w:szCs w:val="21"/>
        </w:rPr>
        <w:t>乙方已知悉《深圳市远行云商有限公司渠道管理制度》，并同意按照该管理制度执行，当本协议与《深圳市远行云商有限公司渠道管理制度》有冲突时，以本协议为准。</w:t>
      </w:r>
    </w:p>
    <w:p>
      <w:pPr>
        <w:pStyle w:val="25"/>
        <w:numPr>
          <w:ilvl w:val="0"/>
          <w:numId w:val="2"/>
        </w:numPr>
        <w:ind w:firstLineChars="0"/>
        <w:rPr>
          <w:rFonts w:ascii="宋体" w:hAnsi="宋体" w:eastAsia="宋体"/>
          <w:szCs w:val="21"/>
        </w:rPr>
      </w:pPr>
      <w:r>
        <w:rPr>
          <w:rFonts w:hint="eastAsia" w:ascii="宋体" w:hAnsi="宋体" w:eastAsia="宋体"/>
          <w:szCs w:val="21"/>
        </w:rPr>
        <w:t>乙方决定以RaaS（Resource</w:t>
      </w:r>
      <w:r>
        <w:rPr>
          <w:rFonts w:ascii="宋体" w:hAnsi="宋体" w:eastAsia="宋体"/>
          <w:szCs w:val="21"/>
        </w:rPr>
        <w:t xml:space="preserve"> as Service</w:t>
      </w:r>
      <w:r>
        <w:rPr>
          <w:rFonts w:hint="eastAsia" w:ascii="宋体" w:hAnsi="宋体" w:eastAsia="宋体"/>
          <w:szCs w:val="21"/>
        </w:rPr>
        <w:t>）模式推广福利平台，即甲方为乙方搭建一套乙方自有品牌的福利平台，由甲方提供平台技术支持和运营支持，乙方以自有品牌进行市场推广。</w:t>
      </w:r>
    </w:p>
    <w:p>
      <w:pPr>
        <w:pStyle w:val="25"/>
        <w:numPr>
          <w:ilvl w:val="0"/>
          <w:numId w:val="2"/>
        </w:numPr>
        <w:ind w:firstLineChars="0"/>
        <w:rPr>
          <w:rFonts w:ascii="宋体" w:hAnsi="宋体" w:eastAsia="宋体"/>
          <w:szCs w:val="21"/>
        </w:rPr>
      </w:pPr>
      <w:r>
        <w:rPr>
          <w:rFonts w:hint="eastAsia" w:ascii="宋体" w:hAnsi="宋体" w:eastAsia="宋体"/>
          <w:szCs w:val="21"/>
        </w:rPr>
        <w:t>乙方需要将甲方福利平台作为乙方“掌宅通”的积分商城。</w:t>
      </w:r>
    </w:p>
    <w:p>
      <w:pPr>
        <w:pStyle w:val="25"/>
        <w:numPr>
          <w:ilvl w:val="0"/>
          <w:numId w:val="1"/>
        </w:numPr>
        <w:ind w:firstLineChars="0"/>
        <w:rPr>
          <w:rFonts w:ascii="宋体" w:hAnsi="宋体" w:eastAsia="宋体"/>
          <w:szCs w:val="21"/>
        </w:rPr>
      </w:pPr>
      <w:r>
        <w:rPr>
          <w:rFonts w:hint="eastAsia" w:ascii="宋体" w:hAnsi="宋体" w:eastAsia="宋体"/>
          <w:szCs w:val="21"/>
        </w:rPr>
        <w:t>佣金</w:t>
      </w:r>
    </w:p>
    <w:p>
      <w:pPr>
        <w:pStyle w:val="7"/>
        <w:adjustRightInd w:val="0"/>
        <w:snapToGrid w:val="0"/>
        <w:spacing w:line="360" w:lineRule="auto"/>
        <w:ind w:left="0" w:firstLine="420" w:firstLineChars="200"/>
        <w:jc w:val="both"/>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总收入=直接渠道咨询费+间接渠道咨询费。</w:t>
      </w:r>
    </w:p>
    <w:p>
      <w:pPr>
        <w:pStyle w:val="7"/>
        <w:adjustRightInd w:val="0"/>
        <w:snapToGrid w:val="0"/>
        <w:spacing w:line="360" w:lineRule="auto"/>
        <w:ind w:left="0" w:firstLine="420" w:firstLineChars="200"/>
        <w:jc w:val="both"/>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直接渠道咨询费：意指渠道人员直接为公司介绍客户并成功签约付款后所获得的报酬。</w:t>
      </w:r>
    </w:p>
    <w:p>
      <w:pPr>
        <w:pStyle w:val="7"/>
        <w:adjustRightInd w:val="0"/>
        <w:snapToGrid w:val="0"/>
        <w:spacing w:line="360" w:lineRule="auto"/>
        <w:ind w:left="0" w:firstLine="420" w:firstLineChars="200"/>
        <w:jc w:val="both"/>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间接渠道咨询费：意指渠道人员的下级渠道为公司介绍客户并成功签约付款后所获得推荐关系的报酬。</w:t>
      </w:r>
    </w:p>
    <w:p>
      <w:pPr>
        <w:pStyle w:val="7"/>
        <w:numPr>
          <w:ilvl w:val="1"/>
          <w:numId w:val="3"/>
        </w:numPr>
        <w:spacing w:before="112" w:line="360" w:lineRule="auto"/>
        <w:ind w:right="237"/>
        <w:rPr>
          <w:rFonts w:cs="微软雅黑" w:asciiTheme="minorEastAsia" w:hAnsiTheme="minorEastAsia" w:eastAsiaTheme="minorEastAsia"/>
          <w:spacing w:val="-3"/>
          <w:sz w:val="21"/>
          <w:szCs w:val="21"/>
        </w:rPr>
      </w:pPr>
      <w:r>
        <w:rPr>
          <w:rFonts w:hint="eastAsia" w:cs="微软雅黑" w:asciiTheme="minorEastAsia" w:hAnsiTheme="minorEastAsia" w:eastAsiaTheme="minorEastAsia"/>
          <w:sz w:val="21"/>
          <w:szCs w:val="21"/>
        </w:rPr>
        <w:t>直接渠道咨询费</w:t>
      </w:r>
    </w:p>
    <w:p>
      <w:pPr>
        <w:pStyle w:val="7"/>
        <w:numPr>
          <w:ilvl w:val="0"/>
          <w:numId w:val="4"/>
        </w:numPr>
        <w:tabs>
          <w:tab w:val="left" w:pos="821"/>
        </w:tabs>
        <w:spacing w:before="112" w:line="360" w:lineRule="auto"/>
        <w:ind w:right="238"/>
        <w:rPr>
          <w:rFonts w:cs="微软雅黑" w:asciiTheme="minorEastAsia" w:hAnsiTheme="minorEastAsia" w:eastAsiaTheme="minorEastAsia"/>
          <w:spacing w:val="-3"/>
          <w:sz w:val="21"/>
          <w:szCs w:val="21"/>
          <w:lang w:val="en-US"/>
        </w:rPr>
      </w:pPr>
      <w:r>
        <w:rPr>
          <w:rFonts w:hint="eastAsia" w:cs="微软雅黑" w:asciiTheme="minorEastAsia" w:hAnsiTheme="minorEastAsia" w:eastAsiaTheme="minorEastAsia"/>
          <w:spacing w:val="-3"/>
          <w:sz w:val="21"/>
          <w:szCs w:val="21"/>
          <w:lang w:val="en-US"/>
        </w:rPr>
        <w:t>灵活用工：</w:t>
      </w:r>
    </w:p>
    <w:p>
      <w:pPr>
        <w:pStyle w:val="7"/>
        <w:adjustRightInd w:val="0"/>
        <w:snapToGrid w:val="0"/>
        <w:spacing w:line="360" w:lineRule="auto"/>
        <w:ind w:left="840" w:leftChars="400" w:firstLine="420" w:firstLineChars="200"/>
        <w:jc w:val="both"/>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渠道点数&gt;6.7%，直接渠道咨询费=代发总额*（客户结算点数-6.7%；）</w:t>
      </w:r>
    </w:p>
    <w:p>
      <w:pPr>
        <w:pStyle w:val="7"/>
        <w:adjustRightInd w:val="0"/>
        <w:snapToGrid w:val="0"/>
        <w:spacing w:line="360" w:lineRule="auto"/>
        <w:ind w:left="840" w:leftChars="400" w:firstLine="420" w:firstLineChars="200"/>
        <w:jc w:val="both"/>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渠道点数≤6.7%，直接渠道咨询费=代发总额*0.1%</w:t>
      </w:r>
    </w:p>
    <w:p>
      <w:pPr>
        <w:pStyle w:val="7"/>
        <w:numPr>
          <w:ilvl w:val="0"/>
          <w:numId w:val="4"/>
        </w:numPr>
        <w:tabs>
          <w:tab w:val="left" w:pos="821"/>
        </w:tabs>
        <w:spacing w:before="112" w:line="360" w:lineRule="auto"/>
        <w:ind w:right="238"/>
        <w:rPr>
          <w:rFonts w:asciiTheme="minorEastAsia" w:hAnsiTheme="minorEastAsia"/>
          <w:szCs w:val="21"/>
        </w:rPr>
      </w:pPr>
      <w:r>
        <w:rPr>
          <w:rFonts w:hint="eastAsia" w:cs="微软雅黑" w:asciiTheme="minorEastAsia" w:hAnsiTheme="minorEastAsia" w:eastAsiaTheme="minorEastAsia"/>
          <w:spacing w:val="-3"/>
          <w:sz w:val="21"/>
          <w:szCs w:val="21"/>
          <w:lang w:val="en-US"/>
        </w:rPr>
        <w:t>福利PULS：</w:t>
      </w:r>
      <w:r>
        <w:rPr>
          <w:rFonts w:cs="微软雅黑" w:asciiTheme="minorEastAsia" w:hAnsiTheme="minorEastAsia"/>
          <w:spacing w:val="-3"/>
          <w:szCs w:val="21"/>
        </w:rPr>
        <w:t xml:space="preserve"> </w:t>
      </w:r>
    </w:p>
    <w:tbl>
      <w:tblPr>
        <w:tblStyle w:val="12"/>
        <w:tblW w:w="7106" w:type="dxa"/>
        <w:tblInd w:w="1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2"/>
        <w:gridCol w:w="1632"/>
        <w:gridCol w:w="2993"/>
        <w:gridCol w:w="1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1593" w:type="pct"/>
            <w:gridSpan w:val="2"/>
            <w:shd w:val="clear" w:color="auto" w:fill="D8D8D8" w:themeFill="background1" w:themeFillShade="D9"/>
            <w:vAlign w:val="center"/>
          </w:tcPr>
          <w:p>
            <w:pPr>
              <w:pStyle w:val="6"/>
              <w:ind w:firstLine="0"/>
              <w:jc w:val="center"/>
              <w:rPr>
                <w:rFonts w:asciiTheme="minorEastAsia" w:hAnsiTheme="minorEastAsia" w:eastAsiaTheme="minorEastAsia"/>
                <w:b/>
                <w:bCs/>
                <w:szCs w:val="21"/>
              </w:rPr>
            </w:pPr>
            <w:bookmarkStart w:id="0" w:name="_Hlk78190205"/>
            <w:r>
              <w:rPr>
                <w:rFonts w:hint="eastAsia" w:asciiTheme="minorEastAsia" w:hAnsiTheme="minorEastAsia" w:eastAsiaTheme="minorEastAsia"/>
                <w:b/>
                <w:bCs/>
                <w:szCs w:val="21"/>
              </w:rPr>
              <w:t>毛利润类</w:t>
            </w:r>
          </w:p>
        </w:tc>
        <w:tc>
          <w:tcPr>
            <w:tcW w:w="2106" w:type="pct"/>
            <w:shd w:val="clear" w:color="auto" w:fill="D8D8D8" w:themeFill="background1" w:themeFillShade="D9"/>
            <w:vAlign w:val="center"/>
          </w:tcPr>
          <w:p>
            <w:pPr>
              <w:pStyle w:val="6"/>
              <w:ind w:firstLine="0"/>
              <w:rPr>
                <w:rFonts w:asciiTheme="minorEastAsia" w:hAnsiTheme="minorEastAsia" w:eastAsiaTheme="minorEastAsia"/>
                <w:b/>
                <w:bCs/>
                <w:szCs w:val="21"/>
              </w:rPr>
            </w:pPr>
            <w:r>
              <w:rPr>
                <w:rFonts w:hint="eastAsia" w:asciiTheme="minorEastAsia" w:hAnsiTheme="minorEastAsia" w:eastAsiaTheme="minorEastAsia"/>
                <w:b/>
                <w:bCs/>
                <w:szCs w:val="21"/>
              </w:rPr>
              <w:t>产品类说明</w:t>
            </w:r>
          </w:p>
        </w:tc>
        <w:tc>
          <w:tcPr>
            <w:tcW w:w="1301" w:type="pct"/>
            <w:shd w:val="clear" w:color="auto" w:fill="D8D8D8" w:themeFill="background1" w:themeFillShade="D9"/>
            <w:vAlign w:val="center"/>
          </w:tcPr>
          <w:p>
            <w:pPr>
              <w:pStyle w:val="6"/>
              <w:ind w:firstLine="0"/>
              <w:rPr>
                <w:rFonts w:asciiTheme="minorEastAsia" w:hAnsiTheme="minorEastAsia" w:eastAsiaTheme="minorEastAsia"/>
                <w:b/>
                <w:bCs/>
                <w:szCs w:val="21"/>
              </w:rPr>
            </w:pPr>
            <w:r>
              <w:rPr>
                <w:rFonts w:hint="eastAsia" w:asciiTheme="minorEastAsia" w:hAnsiTheme="minorEastAsia" w:eastAsiaTheme="minorEastAsia"/>
                <w:b/>
                <w:bCs/>
                <w:szCs w:val="21"/>
              </w:rPr>
              <w:t>产品提成系数Y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445" w:type="pct"/>
            <w:vMerge w:val="restart"/>
            <w:vAlign w:val="center"/>
          </w:tcPr>
          <w:p>
            <w:pPr>
              <w:pStyle w:val="6"/>
              <w:ind w:firstLine="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48" w:type="pct"/>
            <w:vMerge w:val="restart"/>
            <w:vAlign w:val="center"/>
          </w:tcPr>
          <w:p>
            <w:pPr>
              <w:pStyle w:val="6"/>
              <w:ind w:firstLine="0"/>
              <w:rPr>
                <w:rFonts w:asciiTheme="minorEastAsia" w:hAnsiTheme="minorEastAsia" w:eastAsiaTheme="minorEastAsia"/>
                <w:szCs w:val="21"/>
              </w:rPr>
            </w:pPr>
            <w:r>
              <w:rPr>
                <w:rFonts w:hint="eastAsia" w:asciiTheme="minorEastAsia" w:hAnsiTheme="minorEastAsia" w:eastAsiaTheme="minorEastAsia"/>
                <w:szCs w:val="21"/>
              </w:rPr>
              <w:t>低毛利</w:t>
            </w:r>
          </w:p>
        </w:tc>
        <w:tc>
          <w:tcPr>
            <w:tcW w:w="2106" w:type="pct"/>
            <w:vAlign w:val="center"/>
          </w:tcPr>
          <w:p>
            <w:pPr>
              <w:pStyle w:val="6"/>
              <w:ind w:firstLine="0"/>
              <w:rPr>
                <w:rFonts w:asciiTheme="minorEastAsia" w:hAnsiTheme="minorEastAsia" w:eastAsiaTheme="minorEastAsia"/>
                <w:szCs w:val="21"/>
              </w:rPr>
            </w:pPr>
            <w:r>
              <w:rPr>
                <w:rFonts w:hint="eastAsia" w:asciiTheme="minorEastAsia" w:hAnsiTheme="minorEastAsia" w:eastAsiaTheme="minorEastAsia"/>
                <w:szCs w:val="21"/>
              </w:rPr>
              <w:t>购物卡</w:t>
            </w:r>
          </w:p>
        </w:tc>
        <w:tc>
          <w:tcPr>
            <w:tcW w:w="1301" w:type="pct"/>
            <w:vMerge w:val="restart"/>
            <w:vAlign w:val="center"/>
          </w:tcPr>
          <w:p>
            <w:pPr>
              <w:pStyle w:val="6"/>
              <w:ind w:firstLine="0"/>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hRule="atLeast"/>
        </w:trPr>
        <w:tc>
          <w:tcPr>
            <w:tcW w:w="445" w:type="pct"/>
            <w:vMerge w:val="continue"/>
            <w:vAlign w:val="center"/>
          </w:tcPr>
          <w:p>
            <w:pPr>
              <w:pStyle w:val="6"/>
              <w:ind w:firstLine="0"/>
              <w:jc w:val="center"/>
              <w:rPr>
                <w:rFonts w:asciiTheme="minorEastAsia" w:hAnsiTheme="minorEastAsia" w:eastAsiaTheme="minorEastAsia"/>
                <w:szCs w:val="21"/>
              </w:rPr>
            </w:pPr>
          </w:p>
        </w:tc>
        <w:tc>
          <w:tcPr>
            <w:tcW w:w="1148" w:type="pct"/>
            <w:vMerge w:val="continue"/>
            <w:vAlign w:val="center"/>
          </w:tcPr>
          <w:p>
            <w:pPr>
              <w:pStyle w:val="6"/>
              <w:ind w:firstLine="0"/>
              <w:rPr>
                <w:rFonts w:asciiTheme="minorEastAsia" w:hAnsiTheme="minorEastAsia" w:eastAsiaTheme="minorEastAsia"/>
                <w:szCs w:val="21"/>
              </w:rPr>
            </w:pPr>
          </w:p>
        </w:tc>
        <w:tc>
          <w:tcPr>
            <w:tcW w:w="2106" w:type="pct"/>
            <w:vAlign w:val="center"/>
          </w:tcPr>
          <w:p>
            <w:pPr>
              <w:pStyle w:val="6"/>
              <w:ind w:firstLine="0"/>
              <w:rPr>
                <w:rFonts w:asciiTheme="minorEastAsia" w:hAnsiTheme="minorEastAsia" w:eastAsiaTheme="minorEastAsia"/>
                <w:szCs w:val="21"/>
              </w:rPr>
            </w:pPr>
            <w:r>
              <w:rPr>
                <w:rFonts w:hint="eastAsia" w:asciiTheme="minorEastAsia" w:hAnsiTheme="minorEastAsia" w:eastAsiaTheme="minorEastAsia"/>
                <w:szCs w:val="21"/>
              </w:rPr>
              <w:t>火车票、机票、酒店、滴滴等</w:t>
            </w:r>
          </w:p>
        </w:tc>
        <w:tc>
          <w:tcPr>
            <w:tcW w:w="1301" w:type="pct"/>
            <w:vMerge w:val="continue"/>
          </w:tcPr>
          <w:p>
            <w:pPr>
              <w:pStyle w:val="6"/>
              <w:ind w:firstLine="0"/>
              <w:jc w:val="center"/>
              <w:rPr>
                <w:rFonts w:asciiTheme="minorEastAsia" w:hAnsiTheme="minorEastAsia" w:eastAsia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hRule="atLeast"/>
        </w:trPr>
        <w:tc>
          <w:tcPr>
            <w:tcW w:w="445" w:type="pct"/>
            <w:vMerge w:val="continue"/>
            <w:vAlign w:val="center"/>
          </w:tcPr>
          <w:p>
            <w:pPr>
              <w:pStyle w:val="6"/>
              <w:ind w:firstLine="0"/>
              <w:jc w:val="center"/>
              <w:rPr>
                <w:rFonts w:asciiTheme="minorEastAsia" w:hAnsiTheme="minorEastAsia" w:eastAsiaTheme="minorEastAsia"/>
                <w:szCs w:val="21"/>
              </w:rPr>
            </w:pPr>
          </w:p>
        </w:tc>
        <w:tc>
          <w:tcPr>
            <w:tcW w:w="1148" w:type="pct"/>
            <w:vMerge w:val="continue"/>
            <w:vAlign w:val="center"/>
          </w:tcPr>
          <w:p>
            <w:pPr>
              <w:pStyle w:val="6"/>
              <w:ind w:firstLine="0"/>
              <w:rPr>
                <w:rFonts w:asciiTheme="minorEastAsia" w:hAnsiTheme="minorEastAsia" w:eastAsiaTheme="minorEastAsia"/>
                <w:szCs w:val="21"/>
              </w:rPr>
            </w:pPr>
          </w:p>
        </w:tc>
        <w:tc>
          <w:tcPr>
            <w:tcW w:w="2106" w:type="pct"/>
            <w:vAlign w:val="center"/>
          </w:tcPr>
          <w:p>
            <w:pPr>
              <w:pStyle w:val="6"/>
              <w:ind w:firstLine="0"/>
              <w:rPr>
                <w:rFonts w:asciiTheme="minorEastAsia" w:hAnsiTheme="minorEastAsia" w:eastAsiaTheme="minorEastAsia"/>
                <w:szCs w:val="21"/>
              </w:rPr>
            </w:pPr>
            <w:r>
              <w:rPr>
                <w:rFonts w:hint="eastAsia" w:asciiTheme="minorEastAsia" w:hAnsiTheme="minorEastAsia" w:eastAsiaTheme="minorEastAsia"/>
                <w:szCs w:val="21"/>
              </w:rPr>
              <w:t>电话费、水电费、油费等</w:t>
            </w:r>
          </w:p>
        </w:tc>
        <w:tc>
          <w:tcPr>
            <w:tcW w:w="1301" w:type="pct"/>
            <w:vMerge w:val="continue"/>
          </w:tcPr>
          <w:p>
            <w:pPr>
              <w:pStyle w:val="6"/>
              <w:ind w:firstLine="0"/>
              <w:jc w:val="center"/>
              <w:rPr>
                <w:rFonts w:asciiTheme="minorEastAsia" w:hAnsiTheme="minorEastAsia" w:eastAsia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445" w:type="pct"/>
            <w:vMerge w:val="restart"/>
            <w:vAlign w:val="center"/>
          </w:tcPr>
          <w:p>
            <w:pPr>
              <w:pStyle w:val="6"/>
              <w:ind w:firstLine="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48" w:type="pct"/>
            <w:vMerge w:val="restart"/>
            <w:vAlign w:val="center"/>
          </w:tcPr>
          <w:p>
            <w:pPr>
              <w:pStyle w:val="6"/>
              <w:ind w:firstLine="0"/>
              <w:rPr>
                <w:rFonts w:asciiTheme="minorEastAsia" w:hAnsiTheme="minorEastAsia" w:eastAsiaTheme="minorEastAsia"/>
                <w:szCs w:val="21"/>
              </w:rPr>
            </w:pPr>
            <w:r>
              <w:rPr>
                <w:rFonts w:hint="eastAsia" w:asciiTheme="minorEastAsia" w:hAnsiTheme="minorEastAsia" w:eastAsiaTheme="minorEastAsia"/>
                <w:szCs w:val="21"/>
              </w:rPr>
              <w:t>正常毛利</w:t>
            </w:r>
          </w:p>
        </w:tc>
        <w:tc>
          <w:tcPr>
            <w:tcW w:w="2106" w:type="pct"/>
            <w:vAlign w:val="center"/>
          </w:tcPr>
          <w:p>
            <w:pPr>
              <w:pStyle w:val="6"/>
              <w:ind w:firstLine="0"/>
              <w:rPr>
                <w:rFonts w:asciiTheme="minorEastAsia" w:hAnsiTheme="minorEastAsia" w:eastAsiaTheme="minorEastAsia"/>
                <w:szCs w:val="21"/>
              </w:rPr>
            </w:pPr>
            <w:r>
              <w:rPr>
                <w:rFonts w:hint="eastAsia" w:asciiTheme="minorEastAsia" w:hAnsiTheme="minorEastAsia" w:eastAsiaTheme="minorEastAsia"/>
                <w:szCs w:val="21"/>
              </w:rPr>
              <w:t>京东、自营、海外购等</w:t>
            </w:r>
          </w:p>
        </w:tc>
        <w:tc>
          <w:tcPr>
            <w:tcW w:w="1301" w:type="pct"/>
            <w:vMerge w:val="restart"/>
            <w:vAlign w:val="center"/>
          </w:tcPr>
          <w:p>
            <w:pPr>
              <w:pStyle w:val="6"/>
              <w:ind w:firstLine="0"/>
              <w:jc w:val="center"/>
              <w:rPr>
                <w:rFonts w:asciiTheme="minorEastAsia" w:hAnsiTheme="minorEastAsia" w:eastAsiaTheme="minorEastAsia"/>
                <w:szCs w:val="21"/>
              </w:rPr>
            </w:pPr>
            <w:r>
              <w:rPr>
                <w:rFonts w:asciiTheme="minorEastAsia" w:hAnsiTheme="minorEastAsia" w:eastAsiaTheme="minor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445" w:type="pct"/>
            <w:vMerge w:val="continue"/>
            <w:vAlign w:val="center"/>
          </w:tcPr>
          <w:p>
            <w:pPr>
              <w:pStyle w:val="6"/>
              <w:ind w:firstLine="0"/>
              <w:jc w:val="center"/>
              <w:rPr>
                <w:rFonts w:asciiTheme="minorEastAsia" w:hAnsiTheme="minorEastAsia" w:eastAsiaTheme="minorEastAsia"/>
                <w:szCs w:val="21"/>
              </w:rPr>
            </w:pPr>
          </w:p>
        </w:tc>
        <w:tc>
          <w:tcPr>
            <w:tcW w:w="1148" w:type="pct"/>
            <w:vMerge w:val="continue"/>
            <w:vAlign w:val="center"/>
          </w:tcPr>
          <w:p>
            <w:pPr>
              <w:pStyle w:val="6"/>
              <w:ind w:firstLine="0"/>
              <w:rPr>
                <w:rFonts w:asciiTheme="minorEastAsia" w:hAnsiTheme="minorEastAsia" w:eastAsiaTheme="minorEastAsia"/>
                <w:szCs w:val="21"/>
              </w:rPr>
            </w:pPr>
          </w:p>
        </w:tc>
        <w:tc>
          <w:tcPr>
            <w:tcW w:w="2106" w:type="pct"/>
            <w:vAlign w:val="center"/>
          </w:tcPr>
          <w:p>
            <w:pPr>
              <w:pStyle w:val="6"/>
              <w:ind w:firstLine="0"/>
              <w:rPr>
                <w:rFonts w:asciiTheme="minorEastAsia" w:hAnsiTheme="minorEastAsia" w:eastAsiaTheme="minorEastAsia"/>
                <w:szCs w:val="21"/>
              </w:rPr>
            </w:pPr>
            <w:r>
              <w:rPr>
                <w:rFonts w:hint="eastAsia" w:asciiTheme="minorEastAsia" w:hAnsiTheme="minorEastAsia" w:eastAsiaTheme="minorEastAsia"/>
                <w:szCs w:val="21"/>
              </w:rPr>
              <w:t>中银消费</w:t>
            </w:r>
          </w:p>
        </w:tc>
        <w:tc>
          <w:tcPr>
            <w:tcW w:w="1301" w:type="pct"/>
            <w:vMerge w:val="continue"/>
            <w:vAlign w:val="center"/>
          </w:tcPr>
          <w:p>
            <w:pPr>
              <w:pStyle w:val="6"/>
              <w:ind w:firstLine="0"/>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hRule="atLeast"/>
        </w:trPr>
        <w:tc>
          <w:tcPr>
            <w:tcW w:w="445" w:type="pct"/>
            <w:vMerge w:val="continue"/>
            <w:vAlign w:val="center"/>
          </w:tcPr>
          <w:p>
            <w:pPr>
              <w:pStyle w:val="6"/>
              <w:ind w:firstLine="0"/>
              <w:jc w:val="center"/>
              <w:rPr>
                <w:rFonts w:asciiTheme="minorEastAsia" w:hAnsiTheme="minorEastAsia" w:eastAsiaTheme="minorEastAsia"/>
                <w:szCs w:val="21"/>
              </w:rPr>
            </w:pPr>
          </w:p>
        </w:tc>
        <w:tc>
          <w:tcPr>
            <w:tcW w:w="1148" w:type="pct"/>
            <w:vMerge w:val="continue"/>
            <w:vAlign w:val="center"/>
          </w:tcPr>
          <w:p>
            <w:pPr>
              <w:pStyle w:val="6"/>
              <w:ind w:firstLine="0"/>
              <w:rPr>
                <w:rFonts w:asciiTheme="minorEastAsia" w:hAnsiTheme="minorEastAsia" w:eastAsiaTheme="minorEastAsia"/>
                <w:szCs w:val="21"/>
              </w:rPr>
            </w:pPr>
          </w:p>
        </w:tc>
        <w:tc>
          <w:tcPr>
            <w:tcW w:w="2106" w:type="pct"/>
            <w:vAlign w:val="center"/>
          </w:tcPr>
          <w:p>
            <w:pPr>
              <w:pStyle w:val="6"/>
              <w:ind w:firstLine="0"/>
              <w:rPr>
                <w:rFonts w:asciiTheme="minorEastAsia" w:hAnsiTheme="minorEastAsia" w:eastAsiaTheme="minorEastAsia"/>
                <w:szCs w:val="21"/>
              </w:rPr>
            </w:pPr>
            <w:r>
              <w:rPr>
                <w:rFonts w:hint="eastAsia" w:asciiTheme="minorEastAsia" w:hAnsiTheme="minorEastAsia" w:eastAsiaTheme="minorEastAsia"/>
                <w:szCs w:val="21"/>
              </w:rPr>
              <w:t>微信红包、卡券邦</w:t>
            </w:r>
          </w:p>
        </w:tc>
        <w:tc>
          <w:tcPr>
            <w:tcW w:w="1301" w:type="pct"/>
            <w:vMerge w:val="continue"/>
            <w:vAlign w:val="center"/>
          </w:tcPr>
          <w:p>
            <w:pPr>
              <w:pStyle w:val="6"/>
              <w:ind w:firstLine="0"/>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445" w:type="pct"/>
            <w:vMerge w:val="continue"/>
            <w:vAlign w:val="center"/>
          </w:tcPr>
          <w:p>
            <w:pPr>
              <w:pStyle w:val="6"/>
              <w:ind w:firstLine="0"/>
              <w:jc w:val="center"/>
              <w:rPr>
                <w:rFonts w:asciiTheme="minorEastAsia" w:hAnsiTheme="minorEastAsia" w:eastAsiaTheme="minorEastAsia"/>
                <w:szCs w:val="21"/>
              </w:rPr>
            </w:pPr>
          </w:p>
        </w:tc>
        <w:tc>
          <w:tcPr>
            <w:tcW w:w="1148" w:type="pct"/>
            <w:vMerge w:val="continue"/>
            <w:vAlign w:val="center"/>
          </w:tcPr>
          <w:p>
            <w:pPr>
              <w:pStyle w:val="6"/>
              <w:ind w:firstLine="0"/>
              <w:rPr>
                <w:rFonts w:asciiTheme="minorEastAsia" w:hAnsiTheme="minorEastAsia" w:eastAsiaTheme="minorEastAsia"/>
                <w:szCs w:val="21"/>
              </w:rPr>
            </w:pPr>
          </w:p>
        </w:tc>
        <w:tc>
          <w:tcPr>
            <w:tcW w:w="2106" w:type="pct"/>
            <w:vAlign w:val="center"/>
          </w:tcPr>
          <w:p>
            <w:pPr>
              <w:pStyle w:val="6"/>
              <w:ind w:firstLine="0"/>
              <w:rPr>
                <w:rFonts w:asciiTheme="minorEastAsia" w:hAnsiTheme="minorEastAsia" w:eastAsiaTheme="minorEastAsia"/>
                <w:szCs w:val="21"/>
              </w:rPr>
            </w:pPr>
            <w:r>
              <w:rPr>
                <w:rFonts w:hint="eastAsia" w:asciiTheme="minorEastAsia" w:hAnsiTheme="minorEastAsia" w:eastAsiaTheme="minorEastAsia"/>
                <w:szCs w:val="21"/>
              </w:rPr>
              <w:t>教育培训</w:t>
            </w:r>
          </w:p>
        </w:tc>
        <w:tc>
          <w:tcPr>
            <w:tcW w:w="1301" w:type="pct"/>
            <w:vMerge w:val="continue"/>
            <w:vAlign w:val="center"/>
          </w:tcPr>
          <w:p>
            <w:pPr>
              <w:pStyle w:val="6"/>
              <w:ind w:firstLine="0"/>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445" w:type="pct"/>
            <w:vMerge w:val="restart"/>
            <w:vAlign w:val="center"/>
          </w:tcPr>
          <w:p>
            <w:pPr>
              <w:pStyle w:val="6"/>
              <w:ind w:firstLine="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148" w:type="pct"/>
            <w:vMerge w:val="restart"/>
            <w:vAlign w:val="center"/>
          </w:tcPr>
          <w:p>
            <w:pPr>
              <w:pStyle w:val="6"/>
              <w:ind w:firstLine="0"/>
              <w:rPr>
                <w:rFonts w:asciiTheme="minorEastAsia" w:hAnsiTheme="minorEastAsia" w:eastAsiaTheme="minorEastAsia"/>
                <w:szCs w:val="21"/>
              </w:rPr>
            </w:pPr>
            <w:r>
              <w:rPr>
                <w:rFonts w:hint="eastAsia" w:asciiTheme="minorEastAsia" w:hAnsiTheme="minorEastAsia" w:eastAsiaTheme="minorEastAsia"/>
                <w:szCs w:val="21"/>
              </w:rPr>
              <w:t>较高毛利</w:t>
            </w:r>
          </w:p>
        </w:tc>
        <w:tc>
          <w:tcPr>
            <w:tcW w:w="2106" w:type="pct"/>
            <w:vAlign w:val="center"/>
          </w:tcPr>
          <w:p>
            <w:pPr>
              <w:pStyle w:val="6"/>
              <w:ind w:firstLine="0"/>
              <w:rPr>
                <w:rFonts w:asciiTheme="minorEastAsia" w:hAnsiTheme="minorEastAsia" w:eastAsiaTheme="minorEastAsia"/>
                <w:szCs w:val="21"/>
              </w:rPr>
            </w:pPr>
            <w:r>
              <w:rPr>
                <w:rFonts w:hint="eastAsia" w:asciiTheme="minorEastAsia" w:hAnsiTheme="minorEastAsia" w:eastAsiaTheme="minorEastAsia"/>
                <w:szCs w:val="21"/>
              </w:rPr>
              <w:t>体检卡</w:t>
            </w:r>
          </w:p>
        </w:tc>
        <w:tc>
          <w:tcPr>
            <w:tcW w:w="1301" w:type="pct"/>
            <w:vMerge w:val="restart"/>
            <w:vAlign w:val="center"/>
          </w:tcPr>
          <w:p>
            <w:pPr>
              <w:pStyle w:val="6"/>
              <w:ind w:firstLine="0"/>
              <w:jc w:val="center"/>
              <w:rPr>
                <w:rFonts w:asciiTheme="minorEastAsia" w:hAnsiTheme="minorEastAsia" w:eastAsiaTheme="minorEastAsia"/>
                <w:szCs w:val="21"/>
              </w:rPr>
            </w:pPr>
            <w:r>
              <w:rPr>
                <w:rFonts w:asciiTheme="minorEastAsia" w:hAnsiTheme="minorEastAsia" w:eastAsiaTheme="minor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hRule="atLeast"/>
        </w:trPr>
        <w:tc>
          <w:tcPr>
            <w:tcW w:w="445" w:type="pct"/>
            <w:vMerge w:val="continue"/>
            <w:vAlign w:val="center"/>
          </w:tcPr>
          <w:p>
            <w:pPr>
              <w:pStyle w:val="6"/>
              <w:ind w:firstLine="0"/>
              <w:jc w:val="center"/>
              <w:rPr>
                <w:rFonts w:asciiTheme="minorEastAsia" w:hAnsiTheme="minorEastAsia" w:eastAsiaTheme="minorEastAsia"/>
                <w:szCs w:val="21"/>
              </w:rPr>
            </w:pPr>
          </w:p>
        </w:tc>
        <w:tc>
          <w:tcPr>
            <w:tcW w:w="1148" w:type="pct"/>
            <w:vMerge w:val="continue"/>
            <w:vAlign w:val="center"/>
          </w:tcPr>
          <w:p>
            <w:pPr>
              <w:pStyle w:val="6"/>
              <w:ind w:firstLine="0"/>
              <w:rPr>
                <w:rFonts w:asciiTheme="minorEastAsia" w:hAnsiTheme="minorEastAsia" w:eastAsiaTheme="minorEastAsia"/>
                <w:szCs w:val="21"/>
              </w:rPr>
            </w:pPr>
          </w:p>
        </w:tc>
        <w:tc>
          <w:tcPr>
            <w:tcW w:w="2106" w:type="pct"/>
            <w:vAlign w:val="center"/>
          </w:tcPr>
          <w:p>
            <w:pPr>
              <w:pStyle w:val="6"/>
              <w:ind w:firstLine="0"/>
              <w:rPr>
                <w:rFonts w:asciiTheme="minorEastAsia" w:hAnsiTheme="minorEastAsia" w:eastAsiaTheme="minorEastAsia"/>
                <w:szCs w:val="21"/>
              </w:rPr>
            </w:pPr>
            <w:r>
              <w:rPr>
                <w:rFonts w:hint="eastAsia" w:asciiTheme="minorEastAsia" w:hAnsiTheme="minorEastAsia" w:eastAsiaTheme="minorEastAsia"/>
                <w:szCs w:val="21"/>
              </w:rPr>
              <w:t>工会福利</w:t>
            </w:r>
          </w:p>
        </w:tc>
        <w:tc>
          <w:tcPr>
            <w:tcW w:w="1301" w:type="pct"/>
            <w:vMerge w:val="continue"/>
          </w:tcPr>
          <w:p>
            <w:pPr>
              <w:pStyle w:val="6"/>
              <w:rPr>
                <w:rFonts w:asciiTheme="minorEastAsia" w:hAnsiTheme="minorEastAsia" w:eastAsia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445" w:type="pct"/>
            <w:vMerge w:val="continue"/>
            <w:vAlign w:val="center"/>
          </w:tcPr>
          <w:p>
            <w:pPr>
              <w:pStyle w:val="6"/>
              <w:ind w:firstLine="0"/>
              <w:jc w:val="center"/>
              <w:rPr>
                <w:rFonts w:asciiTheme="minorEastAsia" w:hAnsiTheme="minorEastAsia" w:eastAsiaTheme="minorEastAsia"/>
                <w:szCs w:val="21"/>
              </w:rPr>
            </w:pPr>
          </w:p>
        </w:tc>
        <w:tc>
          <w:tcPr>
            <w:tcW w:w="1148" w:type="pct"/>
            <w:vMerge w:val="continue"/>
            <w:vAlign w:val="center"/>
          </w:tcPr>
          <w:p>
            <w:pPr>
              <w:pStyle w:val="6"/>
              <w:ind w:firstLine="0"/>
              <w:rPr>
                <w:rFonts w:asciiTheme="minorEastAsia" w:hAnsiTheme="minorEastAsia" w:eastAsiaTheme="minorEastAsia"/>
                <w:szCs w:val="21"/>
              </w:rPr>
            </w:pPr>
          </w:p>
        </w:tc>
        <w:tc>
          <w:tcPr>
            <w:tcW w:w="2106" w:type="pct"/>
            <w:vAlign w:val="center"/>
          </w:tcPr>
          <w:p>
            <w:pPr>
              <w:pStyle w:val="6"/>
              <w:ind w:firstLine="0"/>
              <w:rPr>
                <w:rFonts w:asciiTheme="minorEastAsia" w:hAnsiTheme="minorEastAsia" w:eastAsiaTheme="minorEastAsia"/>
                <w:szCs w:val="21"/>
              </w:rPr>
            </w:pPr>
            <w:r>
              <w:rPr>
                <w:rFonts w:hint="eastAsia" w:asciiTheme="minorEastAsia" w:hAnsiTheme="minorEastAsia" w:eastAsiaTheme="minorEastAsia"/>
                <w:szCs w:val="21"/>
              </w:rPr>
              <w:t>礼包系列</w:t>
            </w:r>
          </w:p>
        </w:tc>
        <w:tc>
          <w:tcPr>
            <w:tcW w:w="1301" w:type="pct"/>
            <w:vMerge w:val="continue"/>
          </w:tcPr>
          <w:p>
            <w:pPr>
              <w:pStyle w:val="6"/>
              <w:ind w:firstLine="0"/>
              <w:rPr>
                <w:rFonts w:asciiTheme="minorEastAsia" w:hAnsiTheme="minorEastAsia" w:eastAsiaTheme="minorEastAsia"/>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445" w:type="pct"/>
            <w:vMerge w:val="continue"/>
            <w:vAlign w:val="center"/>
          </w:tcPr>
          <w:p>
            <w:pPr>
              <w:pStyle w:val="6"/>
              <w:ind w:firstLine="0"/>
              <w:jc w:val="center"/>
              <w:rPr>
                <w:rFonts w:asciiTheme="minorEastAsia" w:hAnsiTheme="minorEastAsia" w:eastAsiaTheme="minorEastAsia"/>
                <w:szCs w:val="21"/>
              </w:rPr>
            </w:pPr>
          </w:p>
        </w:tc>
        <w:tc>
          <w:tcPr>
            <w:tcW w:w="1148" w:type="pct"/>
            <w:vMerge w:val="continue"/>
            <w:vAlign w:val="center"/>
          </w:tcPr>
          <w:p>
            <w:pPr>
              <w:pStyle w:val="6"/>
              <w:ind w:firstLine="0"/>
              <w:rPr>
                <w:rFonts w:asciiTheme="minorEastAsia" w:hAnsiTheme="minorEastAsia" w:eastAsiaTheme="minorEastAsia"/>
                <w:szCs w:val="21"/>
              </w:rPr>
            </w:pPr>
          </w:p>
        </w:tc>
        <w:tc>
          <w:tcPr>
            <w:tcW w:w="2106" w:type="pct"/>
            <w:vAlign w:val="center"/>
          </w:tcPr>
          <w:p>
            <w:pPr>
              <w:pStyle w:val="6"/>
              <w:ind w:firstLine="0"/>
              <w:rPr>
                <w:rFonts w:asciiTheme="minorEastAsia" w:hAnsiTheme="minorEastAsia" w:eastAsiaTheme="minorEastAsia"/>
                <w:szCs w:val="21"/>
              </w:rPr>
            </w:pPr>
            <w:r>
              <w:rPr>
                <w:rFonts w:hint="eastAsia" w:asciiTheme="minorEastAsia" w:hAnsiTheme="minorEastAsia" w:eastAsiaTheme="minorEastAsia"/>
                <w:szCs w:val="21"/>
              </w:rPr>
              <w:t>平台定制</w:t>
            </w:r>
          </w:p>
        </w:tc>
        <w:tc>
          <w:tcPr>
            <w:tcW w:w="1301" w:type="pct"/>
            <w:vMerge w:val="continue"/>
          </w:tcPr>
          <w:p>
            <w:pPr>
              <w:pStyle w:val="6"/>
              <w:ind w:firstLine="0"/>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hRule="atLeast"/>
        </w:trPr>
        <w:tc>
          <w:tcPr>
            <w:tcW w:w="445" w:type="pct"/>
            <w:vAlign w:val="center"/>
          </w:tcPr>
          <w:p>
            <w:pPr>
              <w:pStyle w:val="6"/>
              <w:ind w:firstLine="0"/>
              <w:jc w:val="center"/>
              <w:rPr>
                <w:rFonts w:asciiTheme="minorEastAsia" w:hAnsiTheme="minorEastAsia" w:eastAsiaTheme="minorEastAsia"/>
                <w:szCs w:val="21"/>
              </w:rPr>
            </w:pPr>
            <w:r>
              <w:rPr>
                <w:rFonts w:hint="eastAsia" w:asciiTheme="minorEastAsia" w:hAnsiTheme="minorEastAsia" w:eastAsiaTheme="minorEastAsia"/>
                <w:sz w:val="20"/>
              </w:rPr>
              <w:t>5</w:t>
            </w:r>
          </w:p>
        </w:tc>
        <w:tc>
          <w:tcPr>
            <w:tcW w:w="1148" w:type="pct"/>
            <w:vAlign w:val="center"/>
          </w:tcPr>
          <w:p>
            <w:pPr>
              <w:pStyle w:val="6"/>
              <w:ind w:firstLine="0"/>
              <w:rPr>
                <w:rFonts w:asciiTheme="minorEastAsia" w:hAnsiTheme="minorEastAsia" w:eastAsiaTheme="minorEastAsia"/>
                <w:szCs w:val="21"/>
              </w:rPr>
            </w:pPr>
            <w:r>
              <w:rPr>
                <w:rFonts w:hint="eastAsia" w:asciiTheme="minorEastAsia" w:hAnsiTheme="minorEastAsia" w:eastAsiaTheme="minorEastAsia"/>
                <w:sz w:val="20"/>
              </w:rPr>
              <w:t>特定礼包A系列</w:t>
            </w:r>
          </w:p>
        </w:tc>
        <w:tc>
          <w:tcPr>
            <w:tcW w:w="2106" w:type="pct"/>
            <w:vAlign w:val="center"/>
          </w:tcPr>
          <w:p>
            <w:pPr>
              <w:pStyle w:val="6"/>
              <w:ind w:firstLine="0"/>
              <w:rPr>
                <w:rFonts w:asciiTheme="minorEastAsia" w:hAnsiTheme="minorEastAsia" w:eastAsiaTheme="minorEastAsia"/>
                <w:szCs w:val="21"/>
              </w:rPr>
            </w:pPr>
            <w:r>
              <w:rPr>
                <w:rFonts w:hint="eastAsia" w:asciiTheme="minorEastAsia" w:hAnsiTheme="minorEastAsia" w:eastAsiaTheme="minorEastAsia"/>
                <w:sz w:val="20"/>
              </w:rPr>
              <w:t>定期推出</w:t>
            </w:r>
          </w:p>
        </w:tc>
        <w:tc>
          <w:tcPr>
            <w:tcW w:w="1301" w:type="pct"/>
          </w:tcPr>
          <w:p>
            <w:pPr>
              <w:pStyle w:val="6"/>
              <w:ind w:firstLine="0"/>
              <w:jc w:val="center"/>
              <w:rPr>
                <w:rFonts w:asciiTheme="minorEastAsia" w:hAnsiTheme="minorEastAsia" w:eastAsiaTheme="minorEastAsia"/>
                <w:szCs w:val="21"/>
              </w:rPr>
            </w:pPr>
            <w:r>
              <w:rPr>
                <w:rFonts w:asciiTheme="minorEastAsia" w:hAnsiTheme="minorEastAsia" w:eastAsiaTheme="minor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445" w:type="pct"/>
            <w:vAlign w:val="center"/>
          </w:tcPr>
          <w:p>
            <w:pPr>
              <w:pStyle w:val="6"/>
              <w:ind w:firstLine="0"/>
              <w:jc w:val="center"/>
              <w:rPr>
                <w:rFonts w:asciiTheme="minorEastAsia" w:hAnsiTheme="minorEastAsia" w:eastAsiaTheme="minorEastAsia"/>
                <w:sz w:val="20"/>
              </w:rPr>
            </w:pPr>
            <w:r>
              <w:rPr>
                <w:rFonts w:hint="eastAsia" w:asciiTheme="minorEastAsia" w:hAnsiTheme="minorEastAsia" w:eastAsiaTheme="minorEastAsia"/>
                <w:sz w:val="20"/>
              </w:rPr>
              <w:t>6</w:t>
            </w:r>
          </w:p>
        </w:tc>
        <w:tc>
          <w:tcPr>
            <w:tcW w:w="1148" w:type="pct"/>
            <w:vAlign w:val="center"/>
          </w:tcPr>
          <w:p>
            <w:pPr>
              <w:pStyle w:val="6"/>
              <w:ind w:firstLine="0"/>
              <w:rPr>
                <w:rFonts w:asciiTheme="minorEastAsia" w:hAnsiTheme="minorEastAsia" w:eastAsiaTheme="minorEastAsia"/>
                <w:sz w:val="20"/>
              </w:rPr>
            </w:pPr>
            <w:r>
              <w:rPr>
                <w:rFonts w:hint="eastAsia" w:asciiTheme="minorEastAsia" w:hAnsiTheme="minorEastAsia" w:eastAsiaTheme="minorEastAsia"/>
                <w:sz w:val="20"/>
              </w:rPr>
              <w:t>特定礼包B系列</w:t>
            </w:r>
          </w:p>
        </w:tc>
        <w:tc>
          <w:tcPr>
            <w:tcW w:w="2106" w:type="pct"/>
            <w:vAlign w:val="center"/>
          </w:tcPr>
          <w:p>
            <w:pPr>
              <w:pStyle w:val="6"/>
              <w:ind w:firstLine="0"/>
              <w:rPr>
                <w:rFonts w:asciiTheme="minorEastAsia" w:hAnsiTheme="minorEastAsia" w:eastAsiaTheme="minorEastAsia"/>
                <w:sz w:val="20"/>
              </w:rPr>
            </w:pPr>
            <w:r>
              <w:rPr>
                <w:rFonts w:hint="eastAsia" w:asciiTheme="minorEastAsia" w:hAnsiTheme="minorEastAsia" w:eastAsiaTheme="minorEastAsia"/>
                <w:sz w:val="20"/>
              </w:rPr>
              <w:t>定期推出</w:t>
            </w:r>
          </w:p>
        </w:tc>
        <w:tc>
          <w:tcPr>
            <w:tcW w:w="1301" w:type="pct"/>
          </w:tcPr>
          <w:p>
            <w:pPr>
              <w:pStyle w:val="6"/>
              <w:ind w:firstLine="0"/>
              <w:jc w:val="center"/>
              <w:rPr>
                <w:rFonts w:asciiTheme="minorEastAsia" w:hAnsiTheme="minorEastAsia" w:eastAsiaTheme="minorEastAsia"/>
                <w:szCs w:val="21"/>
              </w:rPr>
            </w:pPr>
            <w:r>
              <w:rPr>
                <w:rFonts w:asciiTheme="minorEastAsia" w:hAnsiTheme="minorEastAsia" w:eastAsiaTheme="minorEastAsia"/>
                <w:szCs w:val="21"/>
              </w:rPr>
              <w:t>10%</w:t>
            </w:r>
          </w:p>
        </w:tc>
      </w:tr>
      <w:bookmarkEnd w:id="0"/>
    </w:tbl>
    <w:p>
      <w:pPr>
        <w:pStyle w:val="7"/>
        <w:adjustRightInd w:val="0"/>
        <w:snapToGrid w:val="0"/>
        <w:spacing w:line="360" w:lineRule="auto"/>
        <w:ind w:left="840" w:leftChars="400" w:firstLine="420" w:firstLineChars="200"/>
        <w:jc w:val="both"/>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乙方自有上架商品，统一按照流量的1</w:t>
      </w:r>
      <w:r>
        <w:rPr>
          <w:rFonts w:cs="微软雅黑" w:asciiTheme="minorEastAsia" w:hAnsiTheme="minorEastAsia" w:eastAsiaTheme="minorEastAsia"/>
          <w:sz w:val="21"/>
          <w:szCs w:val="21"/>
        </w:rPr>
        <w:t>.5</w:t>
      </w:r>
      <w:r>
        <w:rPr>
          <w:rFonts w:hint="eastAsia" w:cs="微软雅黑" w:asciiTheme="minorEastAsia" w:hAnsiTheme="minorEastAsia" w:eastAsiaTheme="minorEastAsia"/>
          <w:sz w:val="21"/>
          <w:szCs w:val="21"/>
        </w:rPr>
        <w:t>%作为甲方平台技术服务费。</w:t>
      </w:r>
    </w:p>
    <w:p>
      <w:pPr>
        <w:pStyle w:val="7"/>
        <w:numPr>
          <w:ilvl w:val="1"/>
          <w:numId w:val="3"/>
        </w:numPr>
        <w:spacing w:before="112" w:line="360" w:lineRule="auto"/>
        <w:ind w:right="237"/>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间接渠道咨询费</w:t>
      </w:r>
    </w:p>
    <w:p>
      <w:pPr>
        <w:pStyle w:val="7"/>
        <w:numPr>
          <w:ilvl w:val="0"/>
          <w:numId w:val="5"/>
        </w:numPr>
        <w:tabs>
          <w:tab w:val="left" w:pos="821"/>
        </w:tabs>
        <w:spacing w:before="112" w:line="360" w:lineRule="auto"/>
        <w:ind w:right="238"/>
        <w:rPr>
          <w:rFonts w:cs="微软雅黑" w:asciiTheme="minorEastAsia" w:hAnsiTheme="minorEastAsia" w:eastAsiaTheme="minorEastAsia"/>
          <w:spacing w:val="-3"/>
          <w:sz w:val="21"/>
          <w:szCs w:val="21"/>
          <w:lang w:val="en-US"/>
        </w:rPr>
      </w:pPr>
      <w:r>
        <w:rPr>
          <w:rFonts w:hint="eastAsia" w:cs="微软雅黑" w:asciiTheme="minorEastAsia" w:hAnsiTheme="minorEastAsia" w:eastAsiaTheme="minorEastAsia"/>
          <w:spacing w:val="-3"/>
          <w:sz w:val="21"/>
          <w:szCs w:val="21"/>
          <w:lang w:val="en-US"/>
        </w:rPr>
        <w:t>灵活用工</w:t>
      </w:r>
    </w:p>
    <w:p>
      <w:pPr>
        <w:pStyle w:val="7"/>
        <w:tabs>
          <w:tab w:val="left" w:pos="821"/>
        </w:tabs>
        <w:spacing w:before="112" w:line="360" w:lineRule="auto"/>
        <w:ind w:left="840" w:leftChars="400" w:right="227" w:rightChars="108" w:firstLine="408" w:firstLineChars="200"/>
        <w:rPr>
          <w:rFonts w:cs="微软雅黑" w:asciiTheme="minorEastAsia" w:hAnsiTheme="minorEastAsia" w:eastAsiaTheme="minorEastAsia"/>
          <w:spacing w:val="-3"/>
          <w:sz w:val="21"/>
          <w:szCs w:val="21"/>
          <w:lang w:val="en-US"/>
        </w:rPr>
      </w:pPr>
      <w:r>
        <w:rPr>
          <w:rFonts w:hint="eastAsia" w:cs="微软雅黑" w:asciiTheme="minorEastAsia" w:hAnsiTheme="minorEastAsia" w:eastAsiaTheme="minorEastAsia"/>
          <w:spacing w:val="-3"/>
          <w:sz w:val="21"/>
          <w:szCs w:val="21"/>
          <w:lang w:val="en-US"/>
        </w:rPr>
        <w:t>渠道点数&gt;6.7%，间接</w:t>
      </w:r>
      <w:r>
        <w:rPr>
          <w:rFonts w:hint="eastAsia" w:cs="微软雅黑" w:asciiTheme="minorEastAsia" w:hAnsiTheme="minorEastAsia" w:eastAsiaTheme="minorEastAsia"/>
          <w:spacing w:val="-3"/>
          <w:sz w:val="21"/>
          <w:szCs w:val="21"/>
        </w:rPr>
        <w:t>渠道咨询费=</w:t>
      </w:r>
      <w:r>
        <w:rPr>
          <w:rFonts w:hint="eastAsia" w:cs="微软雅黑" w:asciiTheme="minorEastAsia" w:hAnsiTheme="minorEastAsia" w:eastAsiaTheme="minorEastAsia"/>
          <w:spacing w:val="-3"/>
          <w:sz w:val="21"/>
          <w:szCs w:val="21"/>
          <w:lang w:val="en-US"/>
        </w:rPr>
        <w:t>代发总额*0.2%。</w:t>
      </w:r>
    </w:p>
    <w:p>
      <w:pPr>
        <w:pStyle w:val="7"/>
        <w:tabs>
          <w:tab w:val="left" w:pos="821"/>
        </w:tabs>
        <w:spacing w:before="112" w:line="360" w:lineRule="auto"/>
        <w:ind w:left="840" w:leftChars="400" w:right="227" w:rightChars="108" w:firstLine="408" w:firstLineChars="200"/>
        <w:rPr>
          <w:rFonts w:cs="微软雅黑" w:asciiTheme="minorEastAsia" w:hAnsiTheme="minorEastAsia" w:eastAsiaTheme="minorEastAsia"/>
          <w:spacing w:val="-3"/>
          <w:sz w:val="21"/>
          <w:szCs w:val="21"/>
          <w:lang w:val="en-US"/>
        </w:rPr>
      </w:pPr>
      <w:r>
        <w:rPr>
          <w:rFonts w:hint="eastAsia" w:cs="微软雅黑" w:asciiTheme="minorEastAsia" w:hAnsiTheme="minorEastAsia" w:eastAsiaTheme="minorEastAsia"/>
          <w:spacing w:val="-3"/>
          <w:sz w:val="21"/>
          <w:szCs w:val="21"/>
          <w:lang w:val="en-US"/>
        </w:rPr>
        <w:t>渠道点数≤6.7%，</w:t>
      </w:r>
      <w:r>
        <w:rPr>
          <w:rFonts w:hint="eastAsia" w:cs="微软雅黑" w:asciiTheme="minorEastAsia" w:hAnsiTheme="minorEastAsia" w:eastAsiaTheme="minorEastAsia"/>
          <w:spacing w:val="-3"/>
          <w:sz w:val="21"/>
          <w:szCs w:val="21"/>
        </w:rPr>
        <w:t>间接渠道咨询费=</w:t>
      </w:r>
      <w:r>
        <w:rPr>
          <w:rFonts w:hint="eastAsia" w:cs="微软雅黑" w:asciiTheme="minorEastAsia" w:hAnsiTheme="minorEastAsia" w:eastAsiaTheme="minorEastAsia"/>
          <w:spacing w:val="-3"/>
          <w:sz w:val="21"/>
          <w:szCs w:val="21"/>
          <w:lang w:val="en-US"/>
        </w:rPr>
        <w:t>代发总额*0.1%。</w:t>
      </w:r>
    </w:p>
    <w:p>
      <w:pPr>
        <w:pStyle w:val="7"/>
        <w:numPr>
          <w:ilvl w:val="0"/>
          <w:numId w:val="5"/>
        </w:numPr>
        <w:tabs>
          <w:tab w:val="left" w:pos="821"/>
        </w:tabs>
        <w:spacing w:before="112" w:line="360" w:lineRule="auto"/>
        <w:ind w:right="238"/>
        <w:rPr>
          <w:rFonts w:ascii="宋体" w:hAnsi="宋体" w:eastAsia="宋体"/>
          <w:szCs w:val="21"/>
        </w:rPr>
      </w:pPr>
      <w:r>
        <w:rPr>
          <w:rFonts w:hint="eastAsia" w:cs="微软雅黑" w:asciiTheme="minorEastAsia" w:hAnsiTheme="minorEastAsia" w:eastAsiaTheme="minorEastAsia"/>
          <w:spacing w:val="-3"/>
          <w:sz w:val="21"/>
          <w:szCs w:val="21"/>
          <w:lang w:val="en-US"/>
        </w:rPr>
        <w:t xml:space="preserve">福利PULS </w:t>
      </w:r>
    </w:p>
    <w:p>
      <w:pPr>
        <w:pStyle w:val="7"/>
        <w:tabs>
          <w:tab w:val="left" w:pos="821"/>
        </w:tabs>
        <w:spacing w:before="112" w:line="360" w:lineRule="auto"/>
        <w:ind w:left="1181" w:right="238"/>
        <w:rPr>
          <w:rFonts w:hint="default" w:ascii="宋体" w:hAnsi="宋体" w:eastAsiaTheme="minorEastAsia"/>
          <w:szCs w:val="21"/>
          <w:lang w:val="en-US" w:eastAsia="zh-CN"/>
        </w:rPr>
      </w:pPr>
      <w:r>
        <w:rPr>
          <w:rFonts w:hint="eastAsia" w:cs="微软雅黑" w:asciiTheme="minorEastAsia" w:hAnsiTheme="minorEastAsia" w:eastAsiaTheme="minorEastAsia"/>
          <w:spacing w:val="-3"/>
          <w:sz w:val="21"/>
          <w:szCs w:val="21"/>
          <w:lang w:val="en-US"/>
        </w:rPr>
        <w:t>因是RaaS模式，无间接渠道咨询费。</w:t>
      </w:r>
      <w:r>
        <w:rPr>
          <w:rFonts w:hint="eastAsia" w:cs="微软雅黑" w:asciiTheme="minorEastAsia" w:hAnsiTheme="minorEastAsia" w:eastAsiaTheme="minorEastAsia"/>
          <w:spacing w:val="-3"/>
          <w:sz w:val="21"/>
          <w:szCs w:val="21"/>
          <w:lang w:val="en-US" w:eastAsia="zh-CN"/>
        </w:rPr>
        <w:t>但因Raas模式产生的收益，暂定为甲、乙双方均分</w:t>
      </w:r>
      <w:bookmarkStart w:id="1" w:name="_GoBack"/>
      <w:bookmarkEnd w:id="1"/>
    </w:p>
    <w:p>
      <w:pPr>
        <w:pStyle w:val="25"/>
        <w:numPr>
          <w:ilvl w:val="0"/>
          <w:numId w:val="1"/>
        </w:numPr>
        <w:ind w:firstLineChars="0"/>
        <w:rPr>
          <w:rFonts w:ascii="宋体" w:hAnsi="宋体" w:eastAsia="宋体"/>
          <w:szCs w:val="21"/>
        </w:rPr>
      </w:pPr>
      <w:r>
        <w:rPr>
          <w:rFonts w:hint="eastAsia" w:ascii="宋体" w:hAnsi="宋体" w:eastAsia="宋体"/>
          <w:szCs w:val="21"/>
        </w:rPr>
        <w:t>渠道咨询费用支付</w:t>
      </w:r>
    </w:p>
    <w:p>
      <w:pPr>
        <w:pStyle w:val="7"/>
        <w:adjustRightInd w:val="0"/>
        <w:snapToGrid w:val="0"/>
        <w:spacing w:line="360" w:lineRule="auto"/>
        <w:ind w:left="0" w:firstLine="420" w:firstLineChars="200"/>
        <w:jc w:val="both"/>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自客户签约之日起，双方应于每月</w:t>
      </w:r>
      <w:r>
        <w:rPr>
          <w:rFonts w:cs="微软雅黑" w:asciiTheme="minorEastAsia" w:hAnsiTheme="minorEastAsia" w:eastAsiaTheme="minorEastAsia"/>
          <w:sz w:val="21"/>
          <w:szCs w:val="21"/>
        </w:rPr>
        <w:t>30</w:t>
      </w:r>
      <w:r>
        <w:rPr>
          <w:rFonts w:hint="eastAsia" w:cs="微软雅黑" w:asciiTheme="minorEastAsia" w:hAnsiTheme="minorEastAsia" w:eastAsiaTheme="minorEastAsia"/>
          <w:sz w:val="21"/>
          <w:szCs w:val="21"/>
        </w:rPr>
        <w:t>日之前完成上月结算，甲方在收到乙方发票后，十个工作日内向乙方支付佣金。如甲方不能按时支付佣金，应提前2个工作日通知乙方，并经得乙方书面同意。</w:t>
      </w:r>
    </w:p>
    <w:p>
      <w:pPr>
        <w:pStyle w:val="25"/>
        <w:numPr>
          <w:ilvl w:val="0"/>
          <w:numId w:val="1"/>
        </w:numPr>
        <w:ind w:firstLineChars="0"/>
        <w:rPr>
          <w:rFonts w:ascii="宋体" w:hAnsi="宋体" w:eastAsia="宋体"/>
          <w:szCs w:val="21"/>
        </w:rPr>
      </w:pPr>
      <w:r>
        <w:rPr>
          <w:rFonts w:hint="eastAsia" w:ascii="宋体" w:hAnsi="宋体" w:eastAsia="宋体"/>
          <w:szCs w:val="21"/>
        </w:rPr>
        <w:t>押金</w:t>
      </w:r>
    </w:p>
    <w:p>
      <w:pPr>
        <w:pStyle w:val="7"/>
        <w:adjustRightInd w:val="0"/>
        <w:snapToGrid w:val="0"/>
        <w:spacing w:line="360" w:lineRule="auto"/>
        <w:ind w:left="0" w:firstLine="420" w:firstLineChars="200"/>
        <w:jc w:val="both"/>
        <w:rPr>
          <w:rFonts w:hint="eastAsia"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乙方支付1</w:t>
      </w:r>
      <w:r>
        <w:rPr>
          <w:rFonts w:cs="微软雅黑" w:asciiTheme="minorEastAsia" w:hAnsiTheme="minorEastAsia" w:eastAsiaTheme="minorEastAsia"/>
          <w:sz w:val="21"/>
          <w:szCs w:val="21"/>
        </w:rPr>
        <w:t>0</w:t>
      </w:r>
      <w:r>
        <w:rPr>
          <w:rFonts w:hint="eastAsia" w:cs="微软雅黑" w:asciiTheme="minorEastAsia" w:hAnsiTheme="minorEastAsia" w:eastAsiaTheme="minorEastAsia"/>
          <w:sz w:val="21"/>
          <w:szCs w:val="21"/>
        </w:rPr>
        <w:t>万元押金给甲方，作为甲方帮助乙方搭建RaaS模式的自有品牌福利平台和掌宅通积分商城搭建的押金，当乙方整体流量（掌宅通积分商城流量+自有品牌福利平台流量）达到5</w:t>
      </w:r>
      <w:r>
        <w:rPr>
          <w:rFonts w:cs="微软雅黑" w:asciiTheme="minorEastAsia" w:hAnsiTheme="minorEastAsia" w:eastAsiaTheme="minorEastAsia"/>
          <w:sz w:val="21"/>
          <w:szCs w:val="21"/>
        </w:rPr>
        <w:t>000</w:t>
      </w:r>
      <w:r>
        <w:rPr>
          <w:rFonts w:hint="eastAsia" w:cs="微软雅黑" w:asciiTheme="minorEastAsia" w:hAnsiTheme="minorEastAsia" w:eastAsiaTheme="minorEastAsia"/>
          <w:sz w:val="21"/>
          <w:szCs w:val="21"/>
        </w:rPr>
        <w:t>万时，甲方退还押金。</w:t>
      </w:r>
    </w:p>
    <w:p>
      <w:pPr>
        <w:pStyle w:val="25"/>
        <w:numPr>
          <w:ilvl w:val="0"/>
          <w:numId w:val="1"/>
        </w:numPr>
        <w:ind w:firstLineChars="0"/>
        <w:rPr>
          <w:rFonts w:ascii="宋体" w:hAnsi="宋体" w:eastAsia="宋体"/>
          <w:szCs w:val="21"/>
        </w:rPr>
      </w:pPr>
      <w:r>
        <w:rPr>
          <w:rFonts w:hint="eastAsia" w:ascii="宋体" w:hAnsi="宋体" w:eastAsia="宋体"/>
          <w:szCs w:val="21"/>
        </w:rPr>
        <w:t>双方权利义务</w:t>
      </w:r>
    </w:p>
    <w:p>
      <w:pPr>
        <w:pStyle w:val="25"/>
        <w:numPr>
          <w:ilvl w:val="0"/>
          <w:numId w:val="6"/>
        </w:numPr>
        <w:ind w:firstLineChars="0"/>
        <w:rPr>
          <w:rFonts w:ascii="宋体" w:hAnsi="宋体" w:eastAsia="宋体"/>
          <w:szCs w:val="21"/>
        </w:rPr>
      </w:pPr>
      <w:r>
        <w:rPr>
          <w:rFonts w:hint="eastAsia" w:ascii="宋体" w:hAnsi="宋体" w:eastAsia="宋体"/>
          <w:szCs w:val="21"/>
        </w:rPr>
        <w:t>甲方权利义务</w:t>
      </w:r>
    </w:p>
    <w:p>
      <w:pPr>
        <w:pStyle w:val="25"/>
        <w:numPr>
          <w:ilvl w:val="0"/>
          <w:numId w:val="7"/>
        </w:numPr>
        <w:ind w:firstLineChars="0"/>
        <w:rPr>
          <w:rFonts w:ascii="宋体" w:hAnsi="宋体" w:eastAsia="宋体"/>
          <w:szCs w:val="21"/>
        </w:rPr>
      </w:pPr>
      <w:r>
        <w:rPr>
          <w:rFonts w:hint="eastAsia" w:ascii="宋体" w:hAnsi="宋体" w:eastAsia="宋体"/>
          <w:szCs w:val="21"/>
        </w:rPr>
        <w:t>甲方应根据项目推广的实际需要并根据乙方的合理要求提供协助项目推广的相关材料，并保证该等材料的完整、合法、真实、有效。</w:t>
      </w:r>
    </w:p>
    <w:p>
      <w:pPr>
        <w:pStyle w:val="25"/>
        <w:numPr>
          <w:ilvl w:val="0"/>
          <w:numId w:val="7"/>
        </w:numPr>
        <w:ind w:firstLineChars="0"/>
        <w:rPr>
          <w:rFonts w:ascii="宋体" w:hAnsi="宋体" w:eastAsia="宋体"/>
          <w:szCs w:val="21"/>
        </w:rPr>
      </w:pPr>
      <w:r>
        <w:rPr>
          <w:rFonts w:hint="eastAsia" w:ascii="宋体" w:hAnsi="宋体" w:eastAsia="宋体"/>
          <w:szCs w:val="21"/>
        </w:rPr>
        <w:t>如甲方向乙方提供的信息有误或信息变动、更新，应及时通知乙方，并重新提供准确的信息。</w:t>
      </w:r>
    </w:p>
    <w:p>
      <w:pPr>
        <w:pStyle w:val="25"/>
        <w:numPr>
          <w:ilvl w:val="0"/>
          <w:numId w:val="7"/>
        </w:numPr>
        <w:ind w:firstLineChars="0"/>
        <w:rPr>
          <w:rFonts w:ascii="宋体" w:hAnsi="宋体" w:eastAsia="宋体"/>
          <w:szCs w:val="21"/>
        </w:rPr>
      </w:pPr>
      <w:r>
        <w:rPr>
          <w:rFonts w:hint="eastAsia" w:ascii="宋体" w:hAnsi="宋体" w:eastAsia="宋体"/>
          <w:szCs w:val="21"/>
        </w:rPr>
        <w:t>甲方在收到乙方押金后，且在乙方基础条件准备完毕情况下，两周内完成乙方RaaS自有品牌福利平台搭建及掌宅通积分商城对接。</w:t>
      </w:r>
    </w:p>
    <w:p>
      <w:pPr>
        <w:pStyle w:val="25"/>
        <w:numPr>
          <w:ilvl w:val="0"/>
          <w:numId w:val="6"/>
        </w:numPr>
        <w:ind w:firstLineChars="0"/>
        <w:rPr>
          <w:rFonts w:ascii="宋体" w:hAnsi="宋体" w:eastAsia="宋体"/>
          <w:szCs w:val="21"/>
        </w:rPr>
      </w:pPr>
      <w:r>
        <w:rPr>
          <w:rFonts w:hint="eastAsia" w:ascii="宋体" w:hAnsi="宋体" w:eastAsia="宋体"/>
          <w:szCs w:val="21"/>
        </w:rPr>
        <w:t>乙方权利义务</w:t>
      </w:r>
    </w:p>
    <w:p>
      <w:pPr>
        <w:pStyle w:val="25"/>
        <w:numPr>
          <w:ilvl w:val="0"/>
          <w:numId w:val="8"/>
        </w:numPr>
        <w:ind w:firstLineChars="0"/>
        <w:rPr>
          <w:rFonts w:ascii="宋体" w:hAnsi="宋体" w:eastAsia="宋体"/>
          <w:szCs w:val="21"/>
        </w:rPr>
      </w:pPr>
      <w:r>
        <w:rPr>
          <w:rFonts w:hint="eastAsia" w:ascii="宋体" w:hAnsi="宋体" w:eastAsia="宋体"/>
          <w:szCs w:val="21"/>
        </w:rPr>
        <w:t>乙方应根据甲方提供的相关材料，勤勉尽责推广甲方项目。</w:t>
      </w:r>
    </w:p>
    <w:p>
      <w:pPr>
        <w:pStyle w:val="25"/>
        <w:numPr>
          <w:ilvl w:val="0"/>
          <w:numId w:val="8"/>
        </w:numPr>
        <w:ind w:firstLineChars="0"/>
        <w:rPr>
          <w:rFonts w:ascii="宋体" w:hAnsi="宋体" w:eastAsia="宋体"/>
          <w:szCs w:val="21"/>
        </w:rPr>
      </w:pPr>
      <w:r>
        <w:rPr>
          <w:rFonts w:hint="eastAsia" w:ascii="宋体" w:hAnsi="宋体" w:eastAsia="宋体"/>
          <w:szCs w:val="21"/>
        </w:rPr>
        <w:t>乙方不得同时为其他企业推广相同或类似的项目。</w:t>
      </w:r>
    </w:p>
    <w:p>
      <w:pPr>
        <w:pStyle w:val="25"/>
        <w:numPr>
          <w:ilvl w:val="0"/>
          <w:numId w:val="8"/>
        </w:numPr>
        <w:ind w:firstLineChars="0"/>
        <w:rPr>
          <w:rFonts w:ascii="宋体" w:hAnsi="宋体" w:eastAsia="宋体"/>
          <w:szCs w:val="21"/>
        </w:rPr>
      </w:pPr>
      <w:r>
        <w:rPr>
          <w:rFonts w:hint="eastAsia" w:ascii="宋体" w:hAnsi="宋体" w:eastAsia="宋体"/>
          <w:szCs w:val="21"/>
        </w:rPr>
        <w:t>乙方在推广甲方项目期间，不得从事对甲方项目推广不利的事务，亦不得散播对甲方不利的言论。</w:t>
      </w:r>
    </w:p>
    <w:p>
      <w:pPr>
        <w:pStyle w:val="25"/>
        <w:numPr>
          <w:ilvl w:val="0"/>
          <w:numId w:val="8"/>
        </w:numPr>
        <w:ind w:firstLineChars="0"/>
        <w:rPr>
          <w:rFonts w:ascii="宋体" w:hAnsi="宋体" w:eastAsia="宋体"/>
          <w:szCs w:val="21"/>
        </w:rPr>
      </w:pPr>
      <w:r>
        <w:rPr>
          <w:rFonts w:hint="eastAsia" w:ascii="宋体" w:hAnsi="宋体" w:eastAsia="宋体"/>
          <w:szCs w:val="21"/>
        </w:rPr>
        <w:t>乙方在推广甲方项目期间所知悉的甲方商业秘密，与甲方签约成功的客户信息等应当承担保密义务，直至该等信息成为公知信息。</w:t>
      </w:r>
    </w:p>
    <w:p>
      <w:pPr>
        <w:pStyle w:val="25"/>
        <w:numPr>
          <w:ilvl w:val="0"/>
          <w:numId w:val="8"/>
        </w:numPr>
        <w:ind w:firstLineChars="0"/>
        <w:rPr>
          <w:rFonts w:ascii="宋体" w:hAnsi="宋体" w:eastAsia="宋体"/>
          <w:szCs w:val="21"/>
        </w:rPr>
      </w:pPr>
      <w:r>
        <w:rPr>
          <w:rFonts w:hint="eastAsia" w:ascii="宋体" w:hAnsi="宋体" w:eastAsia="宋体"/>
          <w:szCs w:val="21"/>
        </w:rPr>
        <w:t>乙方不得虚构推荐人信息，一经发现，甲方有权取消本协议。</w:t>
      </w:r>
    </w:p>
    <w:p>
      <w:pPr>
        <w:pStyle w:val="25"/>
        <w:numPr>
          <w:ilvl w:val="0"/>
          <w:numId w:val="1"/>
        </w:numPr>
        <w:ind w:firstLineChars="0"/>
        <w:rPr>
          <w:rFonts w:ascii="宋体" w:hAnsi="宋体" w:eastAsia="宋体"/>
          <w:szCs w:val="21"/>
        </w:rPr>
      </w:pPr>
      <w:r>
        <w:rPr>
          <w:rFonts w:hint="eastAsia" w:ascii="宋体" w:hAnsi="宋体" w:eastAsia="宋体"/>
          <w:szCs w:val="21"/>
        </w:rPr>
        <w:t>违约责任</w:t>
      </w:r>
    </w:p>
    <w:p>
      <w:pPr>
        <w:pStyle w:val="25"/>
        <w:numPr>
          <w:ilvl w:val="0"/>
          <w:numId w:val="9"/>
        </w:numPr>
        <w:ind w:firstLineChars="0"/>
        <w:rPr>
          <w:rFonts w:ascii="宋体" w:hAnsi="宋体" w:eastAsia="宋体"/>
          <w:szCs w:val="21"/>
        </w:rPr>
      </w:pPr>
      <w:r>
        <w:rPr>
          <w:rFonts w:hint="eastAsia" w:ascii="宋体" w:hAnsi="宋体" w:eastAsia="宋体"/>
          <w:szCs w:val="21"/>
        </w:rPr>
        <w:t>双方应本着诚实信用的原则履行本协议。任何一方在履行中采取欺诈、胁迫或者暴力手段的，另一方可以解除本协议并有权要求对方赔偿损失。</w:t>
      </w:r>
    </w:p>
    <w:p>
      <w:pPr>
        <w:pStyle w:val="25"/>
        <w:numPr>
          <w:ilvl w:val="0"/>
          <w:numId w:val="9"/>
        </w:numPr>
        <w:ind w:firstLineChars="0"/>
        <w:rPr>
          <w:rFonts w:ascii="宋体" w:hAnsi="宋体" w:eastAsia="宋体"/>
          <w:szCs w:val="21"/>
        </w:rPr>
      </w:pPr>
      <w:r>
        <w:rPr>
          <w:rFonts w:hint="eastAsia" w:ascii="宋体" w:hAnsi="宋体" w:eastAsia="宋体"/>
          <w:szCs w:val="21"/>
        </w:rPr>
        <w:t>因甲方无正当理由不提供项目推介相关材料或提供的项目推介材料有误造成的任何损失由甲方自行承担。</w:t>
      </w:r>
    </w:p>
    <w:p>
      <w:pPr>
        <w:pStyle w:val="25"/>
        <w:numPr>
          <w:ilvl w:val="0"/>
          <w:numId w:val="9"/>
        </w:numPr>
        <w:ind w:firstLineChars="0"/>
        <w:rPr>
          <w:rFonts w:ascii="宋体" w:hAnsi="宋体" w:eastAsia="宋体"/>
          <w:szCs w:val="21"/>
        </w:rPr>
      </w:pPr>
      <w:r>
        <w:rPr>
          <w:rFonts w:hint="eastAsia" w:ascii="宋体" w:hAnsi="宋体" w:eastAsia="宋体"/>
          <w:szCs w:val="21"/>
        </w:rPr>
        <w:t>未经乙方书面同意，</w:t>
      </w:r>
      <w:r>
        <w:rPr>
          <w:rFonts w:ascii="宋体" w:hAnsi="宋体" w:eastAsia="宋体"/>
          <w:szCs w:val="21"/>
        </w:rPr>
        <w:t>甲方不按时支付</w:t>
      </w:r>
      <w:r>
        <w:rPr>
          <w:rFonts w:hint="eastAsia" w:ascii="宋体" w:hAnsi="宋体" w:eastAsia="宋体"/>
          <w:szCs w:val="21"/>
        </w:rPr>
        <w:t>佣金的，甲方应按照年化5%的利息向乙方支付违约金。</w:t>
      </w:r>
    </w:p>
    <w:p>
      <w:pPr>
        <w:pStyle w:val="25"/>
        <w:numPr>
          <w:ilvl w:val="0"/>
          <w:numId w:val="9"/>
        </w:numPr>
        <w:ind w:firstLineChars="0"/>
        <w:rPr>
          <w:rFonts w:ascii="宋体" w:hAnsi="宋体" w:eastAsia="宋体"/>
          <w:szCs w:val="21"/>
        </w:rPr>
      </w:pPr>
      <w:r>
        <w:rPr>
          <w:rFonts w:hint="eastAsia" w:ascii="宋体" w:hAnsi="宋体" w:eastAsia="宋体"/>
          <w:szCs w:val="21"/>
        </w:rPr>
        <w:t>乙方违反本协议第四条第二项约定的，甲方有权向乙方主张赔偿责任，赔偿范围包括但不限于客户预计消费总额减少的损失、诉讼费用、律师费、差旅费等。</w:t>
      </w:r>
    </w:p>
    <w:p>
      <w:pPr>
        <w:pStyle w:val="25"/>
        <w:numPr>
          <w:ilvl w:val="0"/>
          <w:numId w:val="1"/>
        </w:numPr>
        <w:ind w:firstLineChars="0"/>
        <w:rPr>
          <w:rFonts w:ascii="宋体" w:hAnsi="宋体" w:eastAsia="宋体"/>
          <w:szCs w:val="21"/>
        </w:rPr>
      </w:pPr>
      <w:r>
        <w:rPr>
          <w:rFonts w:hint="eastAsia" w:ascii="宋体" w:hAnsi="宋体" w:eastAsia="宋体"/>
          <w:szCs w:val="21"/>
        </w:rPr>
        <w:t>联络人</w:t>
      </w:r>
    </w:p>
    <w:p>
      <w:pPr>
        <w:ind w:firstLine="420" w:firstLineChars="200"/>
        <w:jc w:val="left"/>
        <w:rPr>
          <w:rFonts w:asciiTheme="minorEastAsia" w:hAnsiTheme="minorEastAsia"/>
          <w:bCs/>
          <w:szCs w:val="21"/>
        </w:rPr>
      </w:pPr>
      <w:r>
        <w:rPr>
          <w:rFonts w:hint="eastAsia" w:asciiTheme="minorEastAsia" w:hAnsiTheme="minorEastAsia"/>
          <w:bCs/>
          <w:szCs w:val="21"/>
        </w:rPr>
        <w:t>合作期限内，</w:t>
      </w:r>
      <w:r>
        <w:rPr>
          <w:rFonts w:hint="eastAsia" w:ascii="宋体" w:hAnsi="宋体" w:eastAsia="宋体"/>
          <w:szCs w:val="21"/>
        </w:rPr>
        <w:t>甲方指定以下人员为联络人，负责就双方履行本协议项下权利义务及相关事项的联络、协调，</w:t>
      </w:r>
      <w:r>
        <w:rPr>
          <w:rFonts w:hint="eastAsia" w:asciiTheme="minorEastAsia" w:hAnsiTheme="minorEastAsia"/>
          <w:bCs/>
          <w:szCs w:val="21"/>
        </w:rPr>
        <w:t xml:space="preserve">甲方联络人：【 </w:t>
      </w:r>
      <w:r>
        <w:rPr>
          <w:rFonts w:asciiTheme="minorEastAsia" w:hAnsiTheme="minorEastAsia"/>
          <w:bCs/>
          <w:szCs w:val="21"/>
        </w:rPr>
        <w:t xml:space="preserve">  </w:t>
      </w:r>
      <w:r>
        <w:rPr>
          <w:rFonts w:hint="eastAsia" w:asciiTheme="minorEastAsia" w:hAnsiTheme="minorEastAsia"/>
          <w:bCs/>
          <w:szCs w:val="21"/>
        </w:rPr>
        <w:t>】，电话：【</w:t>
      </w:r>
      <w:r>
        <w:rPr>
          <w:rFonts w:hint="eastAsia" w:ascii="宋体" w:hAnsi="宋体" w:eastAsia="宋体"/>
          <w:szCs w:val="21"/>
        </w:rPr>
        <w:t>0755-86212290</w:t>
      </w:r>
      <w:r>
        <w:rPr>
          <w:rFonts w:hint="eastAsia" w:asciiTheme="minorEastAsia" w:hAnsiTheme="minorEastAsia"/>
          <w:bCs/>
          <w:szCs w:val="21"/>
        </w:rPr>
        <w:t>】，电子邮箱地址：【</w:t>
      </w:r>
      <w:r>
        <w:fldChar w:fldCharType="begin"/>
      </w:r>
      <w:r>
        <w:instrText xml:space="preserve"> HYPERLINK "mailto:caiwenjie@vispractice.com" </w:instrText>
      </w:r>
      <w:r>
        <w:fldChar w:fldCharType="separate"/>
      </w:r>
      <w:r>
        <w:rPr>
          <w:rStyle w:val="15"/>
        </w:rPr>
        <w:t>caiwenjie</w:t>
      </w:r>
      <w:r>
        <w:rPr>
          <w:rStyle w:val="15"/>
          <w:rFonts w:hint="eastAsia"/>
        </w:rPr>
        <w:t>@vispractice.com</w:t>
      </w:r>
      <w:r>
        <w:rPr>
          <w:rStyle w:val="15"/>
          <w:rFonts w:hint="eastAsia"/>
        </w:rPr>
        <w:fldChar w:fldCharType="end"/>
      </w:r>
      <w:r>
        <w:rPr>
          <w:rFonts w:hint="eastAsia" w:asciiTheme="minorEastAsia" w:hAnsiTheme="minorEastAsia"/>
          <w:bCs/>
          <w:szCs w:val="21"/>
        </w:rPr>
        <w:t>】，如指定联络人发生变更，甲方需在变更情况发生的</w:t>
      </w:r>
      <w:r>
        <w:rPr>
          <w:rFonts w:hint="eastAsia" w:asciiTheme="minorEastAsia" w:hAnsiTheme="minorEastAsia"/>
          <w:bCs/>
          <w:szCs w:val="21"/>
          <w:u w:val="single"/>
        </w:rPr>
        <w:t>2</w:t>
      </w:r>
      <w:r>
        <w:rPr>
          <w:rFonts w:hint="eastAsia" w:asciiTheme="minorEastAsia" w:hAnsiTheme="minorEastAsia"/>
          <w:bCs/>
          <w:szCs w:val="21"/>
        </w:rPr>
        <w:t>个工作日内向乙方出具加盖公章的指定联系人变更的书面文件。</w:t>
      </w:r>
    </w:p>
    <w:p>
      <w:pPr>
        <w:ind w:firstLine="420" w:firstLineChars="200"/>
        <w:jc w:val="left"/>
        <w:rPr>
          <w:rFonts w:asciiTheme="minorEastAsia" w:hAnsiTheme="minorEastAsia"/>
          <w:bCs/>
          <w:szCs w:val="21"/>
        </w:rPr>
      </w:pPr>
      <w:r>
        <w:rPr>
          <w:rFonts w:hint="eastAsia" w:asciiTheme="minorEastAsia" w:hAnsiTheme="minorEastAsia"/>
          <w:bCs/>
          <w:szCs w:val="21"/>
        </w:rPr>
        <w:t>合作期限内，</w:t>
      </w:r>
      <w:r>
        <w:rPr>
          <w:rFonts w:hint="eastAsia" w:ascii="宋体" w:hAnsi="宋体" w:eastAsia="宋体"/>
          <w:szCs w:val="21"/>
        </w:rPr>
        <w:t>乙方指定以下人员为联络人，负责就双方履行本协议项下权利义务及相关事项的联络、协调，</w:t>
      </w:r>
      <w:r>
        <w:rPr>
          <w:rFonts w:hint="eastAsia" w:asciiTheme="minorEastAsia" w:hAnsiTheme="minorEastAsia"/>
          <w:bCs/>
          <w:szCs w:val="21"/>
        </w:rPr>
        <w:t>乙方联络人：【】，电话：【】，电子邮箱地址：【</w:t>
      </w:r>
      <w:r>
        <w:fldChar w:fldCharType="begin"/>
      </w:r>
      <w:r>
        <w:instrText xml:space="preserve"> HYPERLINK "mailto:luobing@vispractice.com" </w:instrText>
      </w:r>
      <w:r>
        <w:fldChar w:fldCharType="separate"/>
      </w:r>
      <w:r>
        <w:rPr>
          <w:rStyle w:val="15"/>
        </w:rPr>
        <w:t xml:space="preserve">   </w:t>
      </w:r>
      <w:r>
        <w:rPr>
          <w:rStyle w:val="15"/>
        </w:rPr>
        <w:fldChar w:fldCharType="end"/>
      </w:r>
      <w:r>
        <w:rPr>
          <w:rFonts w:hint="eastAsia" w:asciiTheme="minorEastAsia" w:hAnsiTheme="minorEastAsia"/>
          <w:bCs/>
          <w:szCs w:val="21"/>
        </w:rPr>
        <w:t>】，如指定联络人发生变更，甲方需在变更情况发生的</w:t>
      </w:r>
      <w:r>
        <w:rPr>
          <w:rFonts w:hint="eastAsia" w:asciiTheme="minorEastAsia" w:hAnsiTheme="minorEastAsia"/>
          <w:bCs/>
          <w:szCs w:val="21"/>
          <w:u w:val="single"/>
        </w:rPr>
        <w:t>2</w:t>
      </w:r>
      <w:r>
        <w:rPr>
          <w:rFonts w:hint="eastAsia" w:asciiTheme="minorEastAsia" w:hAnsiTheme="minorEastAsia"/>
          <w:bCs/>
          <w:szCs w:val="21"/>
        </w:rPr>
        <w:t>个工作日内向乙方出具加盖公章的指定联系人变更的书面文件。</w:t>
      </w:r>
    </w:p>
    <w:p>
      <w:pPr>
        <w:pStyle w:val="25"/>
        <w:numPr>
          <w:ilvl w:val="0"/>
          <w:numId w:val="1"/>
        </w:numPr>
        <w:ind w:firstLineChars="0"/>
        <w:rPr>
          <w:rFonts w:ascii="宋体" w:hAnsi="宋体" w:eastAsia="宋体"/>
          <w:szCs w:val="21"/>
        </w:rPr>
      </w:pPr>
      <w:r>
        <w:rPr>
          <w:rFonts w:hint="eastAsia" w:ascii="宋体" w:hAnsi="宋体" w:eastAsia="宋体"/>
          <w:szCs w:val="21"/>
        </w:rPr>
        <w:t>双方就履行本协议所产生的任何纠纷均应经双方友好协商解决，协商不成的，双方均有权向甲方所在地人民法院提起诉讼。</w:t>
      </w:r>
    </w:p>
    <w:p>
      <w:pPr>
        <w:pStyle w:val="25"/>
        <w:numPr>
          <w:ilvl w:val="0"/>
          <w:numId w:val="1"/>
        </w:numPr>
        <w:ind w:firstLineChars="0"/>
        <w:rPr>
          <w:rFonts w:ascii="宋体" w:hAnsi="宋体" w:eastAsia="宋体"/>
          <w:szCs w:val="21"/>
        </w:rPr>
      </w:pPr>
      <w:r>
        <w:rPr>
          <w:rFonts w:hint="eastAsia" w:ascii="宋体" w:hAnsi="宋体" w:eastAsia="宋体"/>
          <w:szCs w:val="21"/>
        </w:rPr>
        <w:t>本协议签订后，因不可控因素，导致甲方单位福利PLUS或工蚁宝平台停止经营，则乙方可以解除该协议。同时，若乙方存在违约的情况，则甲方单位也可以终止本代理协议，亦可另行签订补充协议。双方签订的补充协议为本协议不可分割之组成部分，与本协议具有同等法律效力。</w:t>
      </w:r>
    </w:p>
    <w:p>
      <w:pPr>
        <w:pStyle w:val="25"/>
        <w:numPr>
          <w:ilvl w:val="0"/>
          <w:numId w:val="1"/>
        </w:numPr>
        <w:ind w:firstLineChars="0"/>
        <w:rPr>
          <w:rFonts w:ascii="宋体" w:hAnsi="宋体" w:eastAsia="宋体"/>
          <w:szCs w:val="21"/>
        </w:rPr>
      </w:pPr>
      <w:r>
        <w:rPr>
          <w:rFonts w:hint="eastAsia" w:ascii="宋体" w:hAnsi="宋体" w:eastAsia="宋体"/>
          <w:szCs w:val="21"/>
        </w:rPr>
        <w:t>本协议经双方签字或盖章后生效，有效期至 20</w:t>
      </w:r>
      <w:r>
        <w:rPr>
          <w:rFonts w:ascii="宋体" w:hAnsi="宋体" w:eastAsia="宋体"/>
          <w:szCs w:val="21"/>
        </w:rPr>
        <w:t>2</w:t>
      </w:r>
      <w:r>
        <w:rPr>
          <w:rFonts w:hint="eastAsia" w:ascii="宋体" w:hAnsi="宋体" w:eastAsia="宋体"/>
          <w:szCs w:val="21"/>
        </w:rPr>
        <w:t>3 年  1</w:t>
      </w:r>
      <w:r>
        <w:rPr>
          <w:rFonts w:ascii="宋体" w:hAnsi="宋体" w:eastAsia="宋体"/>
          <w:szCs w:val="21"/>
        </w:rPr>
        <w:t>2</w:t>
      </w:r>
      <w:r>
        <w:rPr>
          <w:rFonts w:hint="eastAsia" w:ascii="宋体" w:hAnsi="宋体" w:eastAsia="宋体"/>
          <w:szCs w:val="21"/>
        </w:rPr>
        <w:t xml:space="preserve"> 月 </w:t>
      </w:r>
      <w:r>
        <w:rPr>
          <w:rFonts w:ascii="宋体" w:hAnsi="宋体" w:eastAsia="宋体"/>
          <w:szCs w:val="21"/>
        </w:rPr>
        <w:t>31</w:t>
      </w:r>
      <w:r>
        <w:rPr>
          <w:rFonts w:hint="eastAsia" w:ascii="宋体" w:hAnsi="宋体" w:eastAsia="宋体"/>
          <w:szCs w:val="21"/>
        </w:rPr>
        <w:t xml:space="preserve">  日。如到期双方均未提出异议，合同自动顺延。</w:t>
      </w:r>
    </w:p>
    <w:p>
      <w:pPr>
        <w:pStyle w:val="25"/>
        <w:numPr>
          <w:ilvl w:val="0"/>
          <w:numId w:val="1"/>
        </w:numPr>
        <w:ind w:firstLineChars="0"/>
        <w:rPr>
          <w:rFonts w:ascii="宋体" w:hAnsi="宋体" w:eastAsia="宋体"/>
          <w:szCs w:val="21"/>
        </w:rPr>
      </w:pPr>
      <w:r>
        <w:rPr>
          <w:rFonts w:hint="eastAsia" w:ascii="宋体" w:hAnsi="宋体" w:eastAsia="宋体"/>
          <w:szCs w:val="21"/>
        </w:rPr>
        <w:t>本协议一式二份，双方当事人各执一份，每份具有同等法律效力。</w:t>
      </w:r>
    </w:p>
    <w:p>
      <w:pPr>
        <w:pageBreakBefore/>
        <w:rPr>
          <w:rFonts w:ascii="宋体" w:hAnsi="宋体" w:eastAsia="宋体"/>
          <w:szCs w:val="21"/>
        </w:rPr>
      </w:pPr>
      <w:r>
        <w:rPr>
          <w:rFonts w:hint="eastAsia" w:ascii="宋体" w:hAnsi="宋体" w:eastAsia="宋体"/>
          <w:szCs w:val="21"/>
        </w:rPr>
        <w:t>签字页</w:t>
      </w:r>
    </w:p>
    <w:p>
      <w:pPr>
        <w:rPr>
          <w:rFonts w:ascii="宋体" w:hAnsi="宋体" w:eastAsia="宋体"/>
          <w:szCs w:val="21"/>
        </w:rPr>
      </w:pPr>
      <w:r>
        <w:rPr>
          <w:rFonts w:hint="eastAsia" w:ascii="宋体" w:hAnsi="宋体" w:eastAsia="宋体"/>
          <w:szCs w:val="21"/>
        </w:rPr>
        <w:t xml:space="preserve">甲方：深圳市远行云商有限公司 </w:t>
      </w:r>
    </w:p>
    <w:p>
      <w:pPr>
        <w:rPr>
          <w:rFonts w:ascii="宋体" w:hAnsi="宋体" w:eastAsia="宋体"/>
          <w:szCs w:val="21"/>
        </w:rPr>
      </w:pPr>
      <w:r>
        <w:rPr>
          <w:rFonts w:hint="eastAsia" w:ascii="宋体" w:hAnsi="宋体" w:eastAsia="宋体"/>
          <w:szCs w:val="21"/>
        </w:rPr>
        <w:t xml:space="preserve">授权代表签字： </w:t>
      </w:r>
    </w:p>
    <w:p>
      <w:pPr>
        <w:rPr>
          <w:rFonts w:ascii="宋体" w:hAnsi="宋体" w:eastAsia="宋体"/>
          <w:szCs w:val="21"/>
        </w:rPr>
      </w:pPr>
      <w:r>
        <w:rPr>
          <w:rFonts w:hint="eastAsia" w:ascii="宋体" w:hAnsi="宋体" w:eastAsia="宋体"/>
          <w:szCs w:val="21"/>
        </w:rPr>
        <w:t xml:space="preserve">联系电话： </w:t>
      </w:r>
    </w:p>
    <w:p>
      <w:pPr>
        <w:rPr>
          <w:rFonts w:ascii="宋体" w:hAnsi="宋体" w:eastAsia="宋体"/>
          <w:szCs w:val="21"/>
        </w:rPr>
      </w:pPr>
      <w:r>
        <w:rPr>
          <w:rFonts w:hint="eastAsia" w:ascii="宋体" w:hAnsi="宋体" w:eastAsia="宋体"/>
          <w:szCs w:val="21"/>
        </w:rPr>
        <w:t xml:space="preserve">邮箱： </w:t>
      </w:r>
    </w:p>
    <w:p>
      <w:pPr>
        <w:rPr>
          <w:rFonts w:ascii="宋体" w:hAnsi="宋体" w:eastAsia="宋体"/>
          <w:szCs w:val="21"/>
          <w:u w:val="single"/>
        </w:rPr>
      </w:pPr>
      <w:r>
        <w:rPr>
          <w:rFonts w:hint="eastAsia" w:ascii="宋体" w:hAnsi="宋体" w:eastAsia="宋体"/>
          <w:szCs w:val="21"/>
        </w:rPr>
        <w:t xml:space="preserve">联系地址： </w:t>
      </w:r>
    </w:p>
    <w:p>
      <w:pPr>
        <w:rPr>
          <w:rFonts w:ascii="宋体" w:hAnsi="宋体" w:eastAsia="宋体"/>
          <w:szCs w:val="21"/>
        </w:rPr>
      </w:pPr>
    </w:p>
    <w:p>
      <w:pPr>
        <w:rPr>
          <w:rFonts w:ascii="宋体" w:hAnsi="宋体" w:eastAsia="宋体"/>
          <w:szCs w:val="21"/>
        </w:rPr>
      </w:pPr>
      <w:r>
        <w:rPr>
          <w:rFonts w:hint="eastAsia" w:ascii="宋体" w:hAnsi="宋体" w:eastAsia="宋体"/>
          <w:szCs w:val="21"/>
        </w:rPr>
        <w:t>乙方：</w:t>
      </w:r>
    </w:p>
    <w:p>
      <w:pPr>
        <w:rPr>
          <w:rFonts w:ascii="宋体" w:hAnsi="宋体" w:eastAsia="宋体"/>
          <w:szCs w:val="21"/>
        </w:rPr>
      </w:pPr>
      <w:r>
        <w:rPr>
          <w:rFonts w:hint="eastAsia" w:ascii="宋体" w:hAnsi="宋体" w:eastAsia="宋体"/>
          <w:szCs w:val="21"/>
        </w:rPr>
        <w:t>授权代表签字：</w:t>
      </w:r>
    </w:p>
    <w:p>
      <w:pPr>
        <w:rPr>
          <w:rFonts w:ascii="宋体" w:hAnsi="宋体" w:eastAsia="宋体"/>
          <w:szCs w:val="21"/>
        </w:rPr>
      </w:pPr>
      <w:r>
        <w:rPr>
          <w:rFonts w:hint="eastAsia" w:ascii="宋体" w:hAnsi="宋体" w:eastAsia="宋体"/>
          <w:szCs w:val="21"/>
        </w:rPr>
        <w:t>联系电话：</w:t>
      </w:r>
    </w:p>
    <w:p>
      <w:pPr>
        <w:rPr>
          <w:rFonts w:ascii="宋体" w:hAnsi="宋体" w:eastAsia="宋体"/>
          <w:szCs w:val="21"/>
        </w:rPr>
      </w:pPr>
      <w:r>
        <w:rPr>
          <w:rFonts w:hint="eastAsia" w:ascii="宋体" w:hAnsi="宋体" w:eastAsia="宋体"/>
          <w:szCs w:val="21"/>
        </w:rPr>
        <w:t>邮箱：</w:t>
      </w:r>
    </w:p>
    <w:p>
      <w:pPr>
        <w:rPr>
          <w:rFonts w:ascii="宋体" w:hAnsi="宋体" w:eastAsia="宋体"/>
          <w:szCs w:val="21"/>
        </w:rPr>
      </w:pPr>
      <w:r>
        <w:rPr>
          <w:rFonts w:hint="eastAsia" w:ascii="宋体" w:hAnsi="宋体" w:eastAsia="宋体"/>
          <w:szCs w:val="21"/>
        </w:rPr>
        <w:t>联系地址：</w:t>
      </w:r>
    </w:p>
    <w:p>
      <w:pPr>
        <w:rPr>
          <w:rFonts w:ascii="宋体" w:hAnsi="宋体" w:eastAsia="宋体"/>
          <w:szCs w:val="21"/>
        </w:rPr>
      </w:pPr>
    </w:p>
    <w:p>
      <w:pPr>
        <w:rPr>
          <w:rFonts w:ascii="宋体" w:hAnsi="宋体" w:eastAsia="宋体"/>
          <w:szCs w:val="21"/>
        </w:rPr>
      </w:pPr>
      <w:r>
        <w:rPr>
          <w:rFonts w:ascii="宋体" w:hAnsi="宋体" w:eastAsia="宋体"/>
          <w:szCs w:val="21"/>
        </w:rPr>
        <w:t xml:space="preserve">推荐人信息： </w:t>
      </w:r>
    </w:p>
    <w:p>
      <w:pPr>
        <w:rPr>
          <w:rFonts w:ascii="宋体" w:hAnsi="宋体" w:eastAsia="宋体"/>
          <w:szCs w:val="21"/>
        </w:rPr>
      </w:pPr>
      <w:r>
        <w:rPr>
          <w:rFonts w:ascii="宋体" w:hAnsi="宋体" w:eastAsia="宋体"/>
          <w:szCs w:val="21"/>
        </w:rPr>
        <w:t>推荐人名称：</w:t>
      </w:r>
    </w:p>
    <w:p>
      <w:pPr>
        <w:rPr>
          <w:rFonts w:ascii="宋体" w:hAnsi="宋体" w:eastAsia="宋体"/>
          <w:szCs w:val="21"/>
        </w:rPr>
      </w:pPr>
      <w:r>
        <w:rPr>
          <w:rFonts w:ascii="宋体" w:hAnsi="宋体" w:eastAsia="宋体"/>
          <w:szCs w:val="21"/>
        </w:rPr>
        <w:t xml:space="preserve">证件号码： </w:t>
      </w:r>
    </w:p>
    <w:p>
      <w:pPr>
        <w:rPr>
          <w:rFonts w:ascii="宋体" w:hAnsi="宋体" w:eastAsia="宋体"/>
          <w:szCs w:val="21"/>
        </w:rPr>
      </w:pPr>
      <w:r>
        <w:rPr>
          <w:rFonts w:ascii="宋体" w:hAnsi="宋体" w:eastAsia="宋体"/>
          <w:szCs w:val="21"/>
        </w:rPr>
        <w:t>联系电话</w:t>
      </w:r>
    </w:p>
    <w:p>
      <w:pPr>
        <w:rPr>
          <w:rFonts w:ascii="宋体" w:hAnsi="宋体" w:eastAsia="宋体"/>
          <w:szCs w:val="21"/>
        </w:rPr>
      </w:pPr>
    </w:p>
    <w:p>
      <w:pPr>
        <w:jc w:val="right"/>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日于广东省深圳市南山区签订</w:t>
      </w:r>
    </w:p>
    <w:p>
      <w:pPr>
        <w:rPr>
          <w:rFonts w:ascii="宋体" w:hAnsi="宋体" w:eastAsia="宋体"/>
          <w:szCs w:val="21"/>
        </w:rPr>
      </w:pPr>
    </w:p>
    <w:sectPr>
      <w:pgSz w:w="11906" w:h="16838"/>
      <w:pgMar w:top="1440" w:right="1797" w:bottom="1440" w:left="1797" w:header="851" w:footer="992" w:gutter="0"/>
      <w:cols w:space="425"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94D23"/>
    <w:multiLevelType w:val="multilevel"/>
    <w:tmpl w:val="02594D23"/>
    <w:lvl w:ilvl="0" w:tentative="0">
      <w:start w:val="1"/>
      <w:numFmt w:val="decimal"/>
      <w:lvlText w:val="%1、"/>
      <w:lvlJc w:val="left"/>
      <w:pPr>
        <w:ind w:left="1181" w:hanging="360"/>
      </w:pPr>
      <w:rPr>
        <w:rFonts w:hint="default"/>
      </w:rPr>
    </w:lvl>
    <w:lvl w:ilvl="1" w:tentative="0">
      <w:start w:val="1"/>
      <w:numFmt w:val="lowerLetter"/>
      <w:lvlText w:val="%2)"/>
      <w:lvlJc w:val="left"/>
      <w:pPr>
        <w:ind w:left="1661" w:hanging="420"/>
      </w:pPr>
    </w:lvl>
    <w:lvl w:ilvl="2" w:tentative="0">
      <w:start w:val="1"/>
      <w:numFmt w:val="lowerRoman"/>
      <w:lvlText w:val="%3."/>
      <w:lvlJc w:val="right"/>
      <w:pPr>
        <w:ind w:left="2081" w:hanging="420"/>
      </w:pPr>
    </w:lvl>
    <w:lvl w:ilvl="3" w:tentative="0">
      <w:start w:val="1"/>
      <w:numFmt w:val="decimal"/>
      <w:lvlText w:val="%4."/>
      <w:lvlJc w:val="left"/>
      <w:pPr>
        <w:ind w:left="2501" w:hanging="420"/>
      </w:pPr>
    </w:lvl>
    <w:lvl w:ilvl="4" w:tentative="0">
      <w:start w:val="1"/>
      <w:numFmt w:val="lowerLetter"/>
      <w:lvlText w:val="%5)"/>
      <w:lvlJc w:val="left"/>
      <w:pPr>
        <w:ind w:left="2921" w:hanging="420"/>
      </w:pPr>
    </w:lvl>
    <w:lvl w:ilvl="5" w:tentative="0">
      <w:start w:val="1"/>
      <w:numFmt w:val="lowerRoman"/>
      <w:lvlText w:val="%6."/>
      <w:lvlJc w:val="right"/>
      <w:pPr>
        <w:ind w:left="3341" w:hanging="420"/>
      </w:pPr>
    </w:lvl>
    <w:lvl w:ilvl="6" w:tentative="0">
      <w:start w:val="1"/>
      <w:numFmt w:val="decimal"/>
      <w:lvlText w:val="%7."/>
      <w:lvlJc w:val="left"/>
      <w:pPr>
        <w:ind w:left="3761" w:hanging="420"/>
      </w:pPr>
    </w:lvl>
    <w:lvl w:ilvl="7" w:tentative="0">
      <w:start w:val="1"/>
      <w:numFmt w:val="lowerLetter"/>
      <w:lvlText w:val="%8)"/>
      <w:lvlJc w:val="left"/>
      <w:pPr>
        <w:ind w:left="4181" w:hanging="420"/>
      </w:pPr>
    </w:lvl>
    <w:lvl w:ilvl="8" w:tentative="0">
      <w:start w:val="1"/>
      <w:numFmt w:val="lowerRoman"/>
      <w:lvlText w:val="%9."/>
      <w:lvlJc w:val="right"/>
      <w:pPr>
        <w:ind w:left="4601" w:hanging="420"/>
      </w:pPr>
    </w:lvl>
  </w:abstractNum>
  <w:abstractNum w:abstractNumId="1">
    <w:nsid w:val="0B5B4473"/>
    <w:multiLevelType w:val="multilevel"/>
    <w:tmpl w:val="0B5B447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6952CB"/>
    <w:multiLevelType w:val="multilevel"/>
    <w:tmpl w:val="176952CB"/>
    <w:lvl w:ilvl="0" w:tentative="0">
      <w:start w:val="1"/>
      <w:numFmt w:val="decimal"/>
      <w:lvlText w:val="%1."/>
      <w:lvlJc w:val="left"/>
      <w:pPr>
        <w:ind w:left="1241" w:hanging="420"/>
      </w:pPr>
    </w:lvl>
    <w:lvl w:ilvl="1" w:tentative="0">
      <w:start w:val="1"/>
      <w:numFmt w:val="lowerLetter"/>
      <w:lvlText w:val="%2)"/>
      <w:lvlJc w:val="left"/>
      <w:pPr>
        <w:ind w:left="1661" w:hanging="420"/>
      </w:pPr>
    </w:lvl>
    <w:lvl w:ilvl="2" w:tentative="0">
      <w:start w:val="1"/>
      <w:numFmt w:val="lowerRoman"/>
      <w:lvlText w:val="%3."/>
      <w:lvlJc w:val="right"/>
      <w:pPr>
        <w:ind w:left="2081" w:hanging="420"/>
      </w:pPr>
    </w:lvl>
    <w:lvl w:ilvl="3" w:tentative="0">
      <w:start w:val="1"/>
      <w:numFmt w:val="decimal"/>
      <w:lvlText w:val="%4."/>
      <w:lvlJc w:val="left"/>
      <w:pPr>
        <w:ind w:left="2501" w:hanging="420"/>
      </w:pPr>
    </w:lvl>
    <w:lvl w:ilvl="4" w:tentative="0">
      <w:start w:val="1"/>
      <w:numFmt w:val="lowerLetter"/>
      <w:lvlText w:val="%5)"/>
      <w:lvlJc w:val="left"/>
      <w:pPr>
        <w:ind w:left="2921" w:hanging="420"/>
      </w:pPr>
    </w:lvl>
    <w:lvl w:ilvl="5" w:tentative="0">
      <w:start w:val="1"/>
      <w:numFmt w:val="lowerRoman"/>
      <w:lvlText w:val="%6."/>
      <w:lvlJc w:val="right"/>
      <w:pPr>
        <w:ind w:left="3341" w:hanging="420"/>
      </w:pPr>
    </w:lvl>
    <w:lvl w:ilvl="6" w:tentative="0">
      <w:start w:val="1"/>
      <w:numFmt w:val="decimal"/>
      <w:lvlText w:val="%7."/>
      <w:lvlJc w:val="left"/>
      <w:pPr>
        <w:ind w:left="3761" w:hanging="420"/>
      </w:pPr>
    </w:lvl>
    <w:lvl w:ilvl="7" w:tentative="0">
      <w:start w:val="1"/>
      <w:numFmt w:val="lowerLetter"/>
      <w:lvlText w:val="%8)"/>
      <w:lvlJc w:val="left"/>
      <w:pPr>
        <w:ind w:left="4181" w:hanging="420"/>
      </w:pPr>
    </w:lvl>
    <w:lvl w:ilvl="8" w:tentative="0">
      <w:start w:val="1"/>
      <w:numFmt w:val="lowerRoman"/>
      <w:lvlText w:val="%9."/>
      <w:lvlJc w:val="right"/>
      <w:pPr>
        <w:ind w:left="4601" w:hanging="420"/>
      </w:pPr>
    </w:lvl>
  </w:abstractNum>
  <w:abstractNum w:abstractNumId="3">
    <w:nsid w:val="257947D8"/>
    <w:multiLevelType w:val="multilevel"/>
    <w:tmpl w:val="257947D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76B476B"/>
    <w:multiLevelType w:val="multilevel"/>
    <w:tmpl w:val="376B476B"/>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3C405BC"/>
    <w:multiLevelType w:val="multilevel"/>
    <w:tmpl w:val="43C405BC"/>
    <w:lvl w:ilvl="0" w:tentative="0">
      <w:start w:val="1"/>
      <w:numFmt w:val="decimal"/>
      <w:lvlText w:val="（%1）"/>
      <w:lvlJc w:val="left"/>
      <w:pPr>
        <w:ind w:left="1545" w:hanging="720"/>
      </w:pPr>
      <w:rPr>
        <w:rFonts w:hint="default"/>
      </w:rPr>
    </w:lvl>
    <w:lvl w:ilvl="1" w:tentative="0">
      <w:start w:val="1"/>
      <w:numFmt w:val="lowerLetter"/>
      <w:lvlText w:val="%2)"/>
      <w:lvlJc w:val="left"/>
      <w:pPr>
        <w:ind w:left="1665" w:hanging="420"/>
      </w:pPr>
    </w:lvl>
    <w:lvl w:ilvl="2" w:tentative="0">
      <w:start w:val="1"/>
      <w:numFmt w:val="lowerRoman"/>
      <w:lvlText w:val="%3."/>
      <w:lvlJc w:val="right"/>
      <w:pPr>
        <w:ind w:left="2085" w:hanging="420"/>
      </w:pPr>
    </w:lvl>
    <w:lvl w:ilvl="3" w:tentative="0">
      <w:start w:val="1"/>
      <w:numFmt w:val="decimal"/>
      <w:lvlText w:val="%4."/>
      <w:lvlJc w:val="left"/>
      <w:pPr>
        <w:ind w:left="2505" w:hanging="420"/>
      </w:pPr>
    </w:lvl>
    <w:lvl w:ilvl="4" w:tentative="0">
      <w:start w:val="1"/>
      <w:numFmt w:val="lowerLetter"/>
      <w:lvlText w:val="%5)"/>
      <w:lvlJc w:val="left"/>
      <w:pPr>
        <w:ind w:left="2925" w:hanging="420"/>
      </w:pPr>
    </w:lvl>
    <w:lvl w:ilvl="5" w:tentative="0">
      <w:start w:val="1"/>
      <w:numFmt w:val="lowerRoman"/>
      <w:lvlText w:val="%6."/>
      <w:lvlJc w:val="right"/>
      <w:pPr>
        <w:ind w:left="3345" w:hanging="420"/>
      </w:pPr>
    </w:lvl>
    <w:lvl w:ilvl="6" w:tentative="0">
      <w:start w:val="1"/>
      <w:numFmt w:val="decimal"/>
      <w:lvlText w:val="%7."/>
      <w:lvlJc w:val="left"/>
      <w:pPr>
        <w:ind w:left="3765" w:hanging="420"/>
      </w:pPr>
    </w:lvl>
    <w:lvl w:ilvl="7" w:tentative="0">
      <w:start w:val="1"/>
      <w:numFmt w:val="lowerLetter"/>
      <w:lvlText w:val="%8)"/>
      <w:lvlJc w:val="left"/>
      <w:pPr>
        <w:ind w:left="4185" w:hanging="420"/>
      </w:pPr>
    </w:lvl>
    <w:lvl w:ilvl="8" w:tentative="0">
      <w:start w:val="1"/>
      <w:numFmt w:val="lowerRoman"/>
      <w:lvlText w:val="%9."/>
      <w:lvlJc w:val="right"/>
      <w:pPr>
        <w:ind w:left="4605" w:hanging="420"/>
      </w:pPr>
    </w:lvl>
  </w:abstractNum>
  <w:abstractNum w:abstractNumId="6">
    <w:nsid w:val="4B2B06FA"/>
    <w:multiLevelType w:val="multilevel"/>
    <w:tmpl w:val="4B2B06FA"/>
    <w:lvl w:ilvl="0" w:tentative="0">
      <w:start w:val="1"/>
      <w:numFmt w:val="japaneseCounting"/>
      <w:lvlText w:val="第%1条"/>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BCF376B"/>
    <w:multiLevelType w:val="multilevel"/>
    <w:tmpl w:val="6BCF376B"/>
    <w:lvl w:ilvl="0" w:tentative="0">
      <w:start w:val="1"/>
      <w:numFmt w:val="decimal"/>
      <w:lvlText w:val="%1."/>
      <w:lvlJc w:val="left"/>
      <w:pPr>
        <w:ind w:left="825" w:hanging="420"/>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8">
    <w:nsid w:val="7BA11847"/>
    <w:multiLevelType w:val="multilevel"/>
    <w:tmpl w:val="7BA11847"/>
    <w:lvl w:ilvl="0" w:tentative="0">
      <w:start w:val="1"/>
      <w:numFmt w:val="decimal"/>
      <w:lvlText w:val="（%1）"/>
      <w:lvlJc w:val="left"/>
      <w:pPr>
        <w:ind w:left="1545" w:hanging="720"/>
      </w:pPr>
      <w:rPr>
        <w:rFonts w:hint="default"/>
      </w:rPr>
    </w:lvl>
    <w:lvl w:ilvl="1" w:tentative="0">
      <w:start w:val="1"/>
      <w:numFmt w:val="lowerLetter"/>
      <w:lvlText w:val="%2)"/>
      <w:lvlJc w:val="left"/>
      <w:pPr>
        <w:ind w:left="1665" w:hanging="420"/>
      </w:pPr>
    </w:lvl>
    <w:lvl w:ilvl="2" w:tentative="0">
      <w:start w:val="1"/>
      <w:numFmt w:val="lowerRoman"/>
      <w:lvlText w:val="%3."/>
      <w:lvlJc w:val="right"/>
      <w:pPr>
        <w:ind w:left="2085" w:hanging="420"/>
      </w:pPr>
    </w:lvl>
    <w:lvl w:ilvl="3" w:tentative="0">
      <w:start w:val="1"/>
      <w:numFmt w:val="decimal"/>
      <w:lvlText w:val="%4."/>
      <w:lvlJc w:val="left"/>
      <w:pPr>
        <w:ind w:left="2505" w:hanging="420"/>
      </w:pPr>
    </w:lvl>
    <w:lvl w:ilvl="4" w:tentative="0">
      <w:start w:val="1"/>
      <w:numFmt w:val="lowerLetter"/>
      <w:lvlText w:val="%5)"/>
      <w:lvlJc w:val="left"/>
      <w:pPr>
        <w:ind w:left="2925" w:hanging="420"/>
      </w:pPr>
    </w:lvl>
    <w:lvl w:ilvl="5" w:tentative="0">
      <w:start w:val="1"/>
      <w:numFmt w:val="lowerRoman"/>
      <w:lvlText w:val="%6."/>
      <w:lvlJc w:val="right"/>
      <w:pPr>
        <w:ind w:left="3345" w:hanging="420"/>
      </w:pPr>
    </w:lvl>
    <w:lvl w:ilvl="6" w:tentative="0">
      <w:start w:val="1"/>
      <w:numFmt w:val="decimal"/>
      <w:lvlText w:val="%7."/>
      <w:lvlJc w:val="left"/>
      <w:pPr>
        <w:ind w:left="3765" w:hanging="420"/>
      </w:pPr>
    </w:lvl>
    <w:lvl w:ilvl="7" w:tentative="0">
      <w:start w:val="1"/>
      <w:numFmt w:val="lowerLetter"/>
      <w:lvlText w:val="%8)"/>
      <w:lvlJc w:val="left"/>
      <w:pPr>
        <w:ind w:left="4185" w:hanging="420"/>
      </w:pPr>
    </w:lvl>
    <w:lvl w:ilvl="8" w:tentative="0">
      <w:start w:val="1"/>
      <w:numFmt w:val="lowerRoman"/>
      <w:lvlText w:val="%9."/>
      <w:lvlJc w:val="right"/>
      <w:pPr>
        <w:ind w:left="4605" w:hanging="420"/>
      </w:pPr>
    </w:lvl>
  </w:abstractNum>
  <w:num w:numId="1">
    <w:abstractNumId w:val="6"/>
  </w:num>
  <w:num w:numId="2">
    <w:abstractNumId w:val="3"/>
  </w:num>
  <w:num w:numId="3">
    <w:abstractNumId w:val="4"/>
  </w:num>
  <w:num w:numId="4">
    <w:abstractNumId w:val="2"/>
  </w:num>
  <w:num w:numId="5">
    <w:abstractNumId w:val="0"/>
  </w:num>
  <w:num w:numId="6">
    <w:abstractNumId w:val="7"/>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00"/>
    <w:rsid w:val="00010FB5"/>
    <w:rsid w:val="00012F20"/>
    <w:rsid w:val="00024543"/>
    <w:rsid w:val="00027D86"/>
    <w:rsid w:val="00031067"/>
    <w:rsid w:val="0003111D"/>
    <w:rsid w:val="00035F5A"/>
    <w:rsid w:val="00037478"/>
    <w:rsid w:val="00043572"/>
    <w:rsid w:val="000446F4"/>
    <w:rsid w:val="00056579"/>
    <w:rsid w:val="00057823"/>
    <w:rsid w:val="000638B3"/>
    <w:rsid w:val="0007082D"/>
    <w:rsid w:val="000751C9"/>
    <w:rsid w:val="00076739"/>
    <w:rsid w:val="00080E6D"/>
    <w:rsid w:val="000857B4"/>
    <w:rsid w:val="00094CF3"/>
    <w:rsid w:val="0009602C"/>
    <w:rsid w:val="00097D61"/>
    <w:rsid w:val="000A48F1"/>
    <w:rsid w:val="000B3B1C"/>
    <w:rsid w:val="000B3DA2"/>
    <w:rsid w:val="000B46E1"/>
    <w:rsid w:val="000B4F0E"/>
    <w:rsid w:val="000B52C0"/>
    <w:rsid w:val="000B6022"/>
    <w:rsid w:val="000C3669"/>
    <w:rsid w:val="000C52BB"/>
    <w:rsid w:val="000D6216"/>
    <w:rsid w:val="000E6119"/>
    <w:rsid w:val="000F4C5F"/>
    <w:rsid w:val="00102346"/>
    <w:rsid w:val="00104C1B"/>
    <w:rsid w:val="0011573B"/>
    <w:rsid w:val="00116475"/>
    <w:rsid w:val="001242A0"/>
    <w:rsid w:val="001249FB"/>
    <w:rsid w:val="00126371"/>
    <w:rsid w:val="00127F59"/>
    <w:rsid w:val="00134440"/>
    <w:rsid w:val="00135795"/>
    <w:rsid w:val="00141C06"/>
    <w:rsid w:val="00144A10"/>
    <w:rsid w:val="00150805"/>
    <w:rsid w:val="0015493D"/>
    <w:rsid w:val="00163BB2"/>
    <w:rsid w:val="0017563B"/>
    <w:rsid w:val="0017689F"/>
    <w:rsid w:val="00184C81"/>
    <w:rsid w:val="00184E65"/>
    <w:rsid w:val="00193196"/>
    <w:rsid w:val="001A125B"/>
    <w:rsid w:val="001A6951"/>
    <w:rsid w:val="001A7A27"/>
    <w:rsid w:val="001B0B7C"/>
    <w:rsid w:val="001B2A3E"/>
    <w:rsid w:val="001B5DC3"/>
    <w:rsid w:val="001B5F37"/>
    <w:rsid w:val="001C065F"/>
    <w:rsid w:val="001D0B54"/>
    <w:rsid w:val="001E2D5E"/>
    <w:rsid w:val="001E462B"/>
    <w:rsid w:val="001E55B9"/>
    <w:rsid w:val="001F014F"/>
    <w:rsid w:val="001F595F"/>
    <w:rsid w:val="001F77C7"/>
    <w:rsid w:val="00207189"/>
    <w:rsid w:val="00212745"/>
    <w:rsid w:val="00216002"/>
    <w:rsid w:val="00226F97"/>
    <w:rsid w:val="0022723F"/>
    <w:rsid w:val="0023106D"/>
    <w:rsid w:val="002320DC"/>
    <w:rsid w:val="002357B0"/>
    <w:rsid w:val="00240791"/>
    <w:rsid w:val="002419DE"/>
    <w:rsid w:val="00242238"/>
    <w:rsid w:val="00245EF1"/>
    <w:rsid w:val="002575D0"/>
    <w:rsid w:val="0026406F"/>
    <w:rsid w:val="002647EE"/>
    <w:rsid w:val="0026597B"/>
    <w:rsid w:val="00271755"/>
    <w:rsid w:val="00273338"/>
    <w:rsid w:val="002740BA"/>
    <w:rsid w:val="00275563"/>
    <w:rsid w:val="00275FB9"/>
    <w:rsid w:val="00282216"/>
    <w:rsid w:val="002854B2"/>
    <w:rsid w:val="002862F9"/>
    <w:rsid w:val="0028642A"/>
    <w:rsid w:val="002B7BF9"/>
    <w:rsid w:val="002C6301"/>
    <w:rsid w:val="002C66E7"/>
    <w:rsid w:val="002C7883"/>
    <w:rsid w:val="002D2667"/>
    <w:rsid w:val="002D4172"/>
    <w:rsid w:val="002E1B98"/>
    <w:rsid w:val="002F1435"/>
    <w:rsid w:val="002F2442"/>
    <w:rsid w:val="002F3DC2"/>
    <w:rsid w:val="002F5F03"/>
    <w:rsid w:val="00302C4D"/>
    <w:rsid w:val="00304026"/>
    <w:rsid w:val="00304E90"/>
    <w:rsid w:val="00305629"/>
    <w:rsid w:val="00305C17"/>
    <w:rsid w:val="003076C0"/>
    <w:rsid w:val="003077A2"/>
    <w:rsid w:val="00313220"/>
    <w:rsid w:val="0031576C"/>
    <w:rsid w:val="0032222B"/>
    <w:rsid w:val="003350AD"/>
    <w:rsid w:val="0033706A"/>
    <w:rsid w:val="00342BCF"/>
    <w:rsid w:val="00345117"/>
    <w:rsid w:val="003507D2"/>
    <w:rsid w:val="0035455E"/>
    <w:rsid w:val="0035686A"/>
    <w:rsid w:val="003728B6"/>
    <w:rsid w:val="00372D40"/>
    <w:rsid w:val="00384D94"/>
    <w:rsid w:val="003915B6"/>
    <w:rsid w:val="003933AE"/>
    <w:rsid w:val="00393D60"/>
    <w:rsid w:val="003950D6"/>
    <w:rsid w:val="003973EF"/>
    <w:rsid w:val="003A3FE4"/>
    <w:rsid w:val="003A69DC"/>
    <w:rsid w:val="003B2D11"/>
    <w:rsid w:val="003B5E3C"/>
    <w:rsid w:val="003B63A7"/>
    <w:rsid w:val="003B67ED"/>
    <w:rsid w:val="003B6E05"/>
    <w:rsid w:val="003C27DA"/>
    <w:rsid w:val="003C318C"/>
    <w:rsid w:val="003C7106"/>
    <w:rsid w:val="003D14E3"/>
    <w:rsid w:val="003D47F0"/>
    <w:rsid w:val="003D4FEF"/>
    <w:rsid w:val="003D6017"/>
    <w:rsid w:val="003E4D97"/>
    <w:rsid w:val="003E532E"/>
    <w:rsid w:val="003F6E1B"/>
    <w:rsid w:val="0040658D"/>
    <w:rsid w:val="004273AD"/>
    <w:rsid w:val="004277BB"/>
    <w:rsid w:val="00427907"/>
    <w:rsid w:val="00464B91"/>
    <w:rsid w:val="004670A7"/>
    <w:rsid w:val="004711A4"/>
    <w:rsid w:val="00473679"/>
    <w:rsid w:val="0047525B"/>
    <w:rsid w:val="00477986"/>
    <w:rsid w:val="00484474"/>
    <w:rsid w:val="00487BC4"/>
    <w:rsid w:val="00493D57"/>
    <w:rsid w:val="00494992"/>
    <w:rsid w:val="004A06EA"/>
    <w:rsid w:val="004A3174"/>
    <w:rsid w:val="004A6EF4"/>
    <w:rsid w:val="004A7FB3"/>
    <w:rsid w:val="004B3A42"/>
    <w:rsid w:val="004C19E8"/>
    <w:rsid w:val="004D55FD"/>
    <w:rsid w:val="004E39BB"/>
    <w:rsid w:val="004E702B"/>
    <w:rsid w:val="004F1DE9"/>
    <w:rsid w:val="004F2BCD"/>
    <w:rsid w:val="004F3470"/>
    <w:rsid w:val="00507DAB"/>
    <w:rsid w:val="00522334"/>
    <w:rsid w:val="005311D4"/>
    <w:rsid w:val="00550F8B"/>
    <w:rsid w:val="00554BD2"/>
    <w:rsid w:val="00557B2E"/>
    <w:rsid w:val="00570113"/>
    <w:rsid w:val="005721A4"/>
    <w:rsid w:val="00575CF0"/>
    <w:rsid w:val="00575F34"/>
    <w:rsid w:val="00577416"/>
    <w:rsid w:val="00584B1E"/>
    <w:rsid w:val="00590457"/>
    <w:rsid w:val="005947DC"/>
    <w:rsid w:val="00595495"/>
    <w:rsid w:val="005A35CD"/>
    <w:rsid w:val="005B5D70"/>
    <w:rsid w:val="005C1100"/>
    <w:rsid w:val="005D6FEB"/>
    <w:rsid w:val="005E0454"/>
    <w:rsid w:val="005F1D3E"/>
    <w:rsid w:val="006004E5"/>
    <w:rsid w:val="00606775"/>
    <w:rsid w:val="00613440"/>
    <w:rsid w:val="0061592A"/>
    <w:rsid w:val="006168F4"/>
    <w:rsid w:val="00623F3A"/>
    <w:rsid w:val="00632BEE"/>
    <w:rsid w:val="006330C1"/>
    <w:rsid w:val="00637BBB"/>
    <w:rsid w:val="00640E6F"/>
    <w:rsid w:val="0064103E"/>
    <w:rsid w:val="00644B3A"/>
    <w:rsid w:val="006463D9"/>
    <w:rsid w:val="006473A2"/>
    <w:rsid w:val="00652657"/>
    <w:rsid w:val="006636DF"/>
    <w:rsid w:val="006672E2"/>
    <w:rsid w:val="00676E2B"/>
    <w:rsid w:val="00681D65"/>
    <w:rsid w:val="00685E84"/>
    <w:rsid w:val="00687853"/>
    <w:rsid w:val="00690392"/>
    <w:rsid w:val="00695B35"/>
    <w:rsid w:val="006A1646"/>
    <w:rsid w:val="006C56B2"/>
    <w:rsid w:val="006C5D7C"/>
    <w:rsid w:val="006C63E1"/>
    <w:rsid w:val="006D0E96"/>
    <w:rsid w:val="006D5AC4"/>
    <w:rsid w:val="006E04AA"/>
    <w:rsid w:val="006E1E32"/>
    <w:rsid w:val="006F2051"/>
    <w:rsid w:val="006F2C16"/>
    <w:rsid w:val="00707EC8"/>
    <w:rsid w:val="00714D54"/>
    <w:rsid w:val="007213FC"/>
    <w:rsid w:val="007256BC"/>
    <w:rsid w:val="00736338"/>
    <w:rsid w:val="00736A86"/>
    <w:rsid w:val="00737AC5"/>
    <w:rsid w:val="00743EBE"/>
    <w:rsid w:val="00755EF2"/>
    <w:rsid w:val="00756262"/>
    <w:rsid w:val="007633BE"/>
    <w:rsid w:val="00786CC4"/>
    <w:rsid w:val="0078735C"/>
    <w:rsid w:val="0079062D"/>
    <w:rsid w:val="00790A6C"/>
    <w:rsid w:val="00790CDA"/>
    <w:rsid w:val="007A6B27"/>
    <w:rsid w:val="007B0DE4"/>
    <w:rsid w:val="007C029F"/>
    <w:rsid w:val="007C2436"/>
    <w:rsid w:val="007C511E"/>
    <w:rsid w:val="007C58FC"/>
    <w:rsid w:val="007C5A00"/>
    <w:rsid w:val="007C5FF3"/>
    <w:rsid w:val="007C6249"/>
    <w:rsid w:val="007D0BD1"/>
    <w:rsid w:val="007D144C"/>
    <w:rsid w:val="007D1ECF"/>
    <w:rsid w:val="007D377A"/>
    <w:rsid w:val="007D73F6"/>
    <w:rsid w:val="007E56FD"/>
    <w:rsid w:val="007F281A"/>
    <w:rsid w:val="007F6105"/>
    <w:rsid w:val="008037BE"/>
    <w:rsid w:val="008052FC"/>
    <w:rsid w:val="008112C4"/>
    <w:rsid w:val="00813610"/>
    <w:rsid w:val="008225AC"/>
    <w:rsid w:val="008251B5"/>
    <w:rsid w:val="00830529"/>
    <w:rsid w:val="00831A54"/>
    <w:rsid w:val="00840753"/>
    <w:rsid w:val="00842D8E"/>
    <w:rsid w:val="0085261C"/>
    <w:rsid w:val="00857B5B"/>
    <w:rsid w:val="00862521"/>
    <w:rsid w:val="00866114"/>
    <w:rsid w:val="0088068A"/>
    <w:rsid w:val="00885E4A"/>
    <w:rsid w:val="008872DF"/>
    <w:rsid w:val="0088792C"/>
    <w:rsid w:val="008A4325"/>
    <w:rsid w:val="008A532D"/>
    <w:rsid w:val="008B300D"/>
    <w:rsid w:val="008B41C6"/>
    <w:rsid w:val="008B5AF0"/>
    <w:rsid w:val="008B7E7D"/>
    <w:rsid w:val="008C09D0"/>
    <w:rsid w:val="008D5074"/>
    <w:rsid w:val="008D65FB"/>
    <w:rsid w:val="008E00E5"/>
    <w:rsid w:val="008E224F"/>
    <w:rsid w:val="008E573F"/>
    <w:rsid w:val="008E613B"/>
    <w:rsid w:val="008F3F9F"/>
    <w:rsid w:val="008F5E7D"/>
    <w:rsid w:val="00900101"/>
    <w:rsid w:val="00903AA4"/>
    <w:rsid w:val="00904C70"/>
    <w:rsid w:val="00907A83"/>
    <w:rsid w:val="00914DB7"/>
    <w:rsid w:val="00916FEE"/>
    <w:rsid w:val="0092132B"/>
    <w:rsid w:val="00925552"/>
    <w:rsid w:val="00927B99"/>
    <w:rsid w:val="0093537B"/>
    <w:rsid w:val="0095253E"/>
    <w:rsid w:val="00957B6B"/>
    <w:rsid w:val="009634F0"/>
    <w:rsid w:val="0098088A"/>
    <w:rsid w:val="0099039D"/>
    <w:rsid w:val="009A003E"/>
    <w:rsid w:val="009A687A"/>
    <w:rsid w:val="009B5913"/>
    <w:rsid w:val="009C2073"/>
    <w:rsid w:val="009C5BDE"/>
    <w:rsid w:val="009C6DCB"/>
    <w:rsid w:val="009D2213"/>
    <w:rsid w:val="009D29CF"/>
    <w:rsid w:val="009D4894"/>
    <w:rsid w:val="009E0662"/>
    <w:rsid w:val="009E3633"/>
    <w:rsid w:val="009E7B8E"/>
    <w:rsid w:val="009F4249"/>
    <w:rsid w:val="009F46C6"/>
    <w:rsid w:val="009F5618"/>
    <w:rsid w:val="009F6F1C"/>
    <w:rsid w:val="009F78CB"/>
    <w:rsid w:val="009F7D88"/>
    <w:rsid w:val="00A0244A"/>
    <w:rsid w:val="00A04533"/>
    <w:rsid w:val="00A05A8F"/>
    <w:rsid w:val="00A20566"/>
    <w:rsid w:val="00A24FAA"/>
    <w:rsid w:val="00A44C47"/>
    <w:rsid w:val="00A50BB0"/>
    <w:rsid w:val="00A5275B"/>
    <w:rsid w:val="00A54084"/>
    <w:rsid w:val="00A62247"/>
    <w:rsid w:val="00A6266C"/>
    <w:rsid w:val="00A66BE9"/>
    <w:rsid w:val="00A76C09"/>
    <w:rsid w:val="00A77D3B"/>
    <w:rsid w:val="00A854A6"/>
    <w:rsid w:val="00A8587B"/>
    <w:rsid w:val="00A85FB5"/>
    <w:rsid w:val="00A873C3"/>
    <w:rsid w:val="00A90D32"/>
    <w:rsid w:val="00A936AF"/>
    <w:rsid w:val="00AA1ACE"/>
    <w:rsid w:val="00AA4235"/>
    <w:rsid w:val="00AA4356"/>
    <w:rsid w:val="00AA58C7"/>
    <w:rsid w:val="00AA6821"/>
    <w:rsid w:val="00AA6958"/>
    <w:rsid w:val="00AA76C5"/>
    <w:rsid w:val="00AB167E"/>
    <w:rsid w:val="00AB2E8C"/>
    <w:rsid w:val="00AB3E4E"/>
    <w:rsid w:val="00AB7191"/>
    <w:rsid w:val="00AC46BB"/>
    <w:rsid w:val="00AC5CF2"/>
    <w:rsid w:val="00AD2C03"/>
    <w:rsid w:val="00AD3393"/>
    <w:rsid w:val="00AD4D9C"/>
    <w:rsid w:val="00AD6B04"/>
    <w:rsid w:val="00AF794B"/>
    <w:rsid w:val="00B049D4"/>
    <w:rsid w:val="00B11D11"/>
    <w:rsid w:val="00B174CB"/>
    <w:rsid w:val="00B219C0"/>
    <w:rsid w:val="00B32D13"/>
    <w:rsid w:val="00B34E9F"/>
    <w:rsid w:val="00B36717"/>
    <w:rsid w:val="00B37344"/>
    <w:rsid w:val="00B3748E"/>
    <w:rsid w:val="00B41196"/>
    <w:rsid w:val="00B532FE"/>
    <w:rsid w:val="00B54174"/>
    <w:rsid w:val="00B54E22"/>
    <w:rsid w:val="00B55124"/>
    <w:rsid w:val="00B66E22"/>
    <w:rsid w:val="00B8510F"/>
    <w:rsid w:val="00B93347"/>
    <w:rsid w:val="00BA170A"/>
    <w:rsid w:val="00BC22F3"/>
    <w:rsid w:val="00BC3BC5"/>
    <w:rsid w:val="00BD47EF"/>
    <w:rsid w:val="00BD5673"/>
    <w:rsid w:val="00BE62F0"/>
    <w:rsid w:val="00BE6503"/>
    <w:rsid w:val="00BF3F4D"/>
    <w:rsid w:val="00BF58D4"/>
    <w:rsid w:val="00C01D6F"/>
    <w:rsid w:val="00C036B1"/>
    <w:rsid w:val="00C0437E"/>
    <w:rsid w:val="00C07264"/>
    <w:rsid w:val="00C11336"/>
    <w:rsid w:val="00C132D0"/>
    <w:rsid w:val="00C168AF"/>
    <w:rsid w:val="00C22A3A"/>
    <w:rsid w:val="00C271CB"/>
    <w:rsid w:val="00C312F8"/>
    <w:rsid w:val="00C40751"/>
    <w:rsid w:val="00C43D69"/>
    <w:rsid w:val="00C606A7"/>
    <w:rsid w:val="00C7057A"/>
    <w:rsid w:val="00C71C2E"/>
    <w:rsid w:val="00C7786B"/>
    <w:rsid w:val="00C80399"/>
    <w:rsid w:val="00C841C5"/>
    <w:rsid w:val="00C841F0"/>
    <w:rsid w:val="00C84274"/>
    <w:rsid w:val="00C86FC8"/>
    <w:rsid w:val="00CB3986"/>
    <w:rsid w:val="00CC05EA"/>
    <w:rsid w:val="00CC3468"/>
    <w:rsid w:val="00CC53C7"/>
    <w:rsid w:val="00CC5430"/>
    <w:rsid w:val="00CC57A6"/>
    <w:rsid w:val="00CC5C5E"/>
    <w:rsid w:val="00CC70ED"/>
    <w:rsid w:val="00CE05CB"/>
    <w:rsid w:val="00CF15BE"/>
    <w:rsid w:val="00CF238E"/>
    <w:rsid w:val="00CF7F27"/>
    <w:rsid w:val="00D0291E"/>
    <w:rsid w:val="00D03CCD"/>
    <w:rsid w:val="00D047B1"/>
    <w:rsid w:val="00D221D9"/>
    <w:rsid w:val="00D2319E"/>
    <w:rsid w:val="00D27476"/>
    <w:rsid w:val="00D32DCD"/>
    <w:rsid w:val="00D4714F"/>
    <w:rsid w:val="00D53865"/>
    <w:rsid w:val="00D625D6"/>
    <w:rsid w:val="00D71126"/>
    <w:rsid w:val="00D7436F"/>
    <w:rsid w:val="00D75FAA"/>
    <w:rsid w:val="00D82E5D"/>
    <w:rsid w:val="00D93D52"/>
    <w:rsid w:val="00D93E97"/>
    <w:rsid w:val="00DA155D"/>
    <w:rsid w:val="00DA303A"/>
    <w:rsid w:val="00DA57E8"/>
    <w:rsid w:val="00DB194B"/>
    <w:rsid w:val="00DB1F79"/>
    <w:rsid w:val="00DB394D"/>
    <w:rsid w:val="00DB4009"/>
    <w:rsid w:val="00DB4FC9"/>
    <w:rsid w:val="00DC21DD"/>
    <w:rsid w:val="00DD7B27"/>
    <w:rsid w:val="00DE23AA"/>
    <w:rsid w:val="00DE37BB"/>
    <w:rsid w:val="00DE7231"/>
    <w:rsid w:val="00DF0623"/>
    <w:rsid w:val="00DF3AE5"/>
    <w:rsid w:val="00DF7618"/>
    <w:rsid w:val="00DF783D"/>
    <w:rsid w:val="00E02A86"/>
    <w:rsid w:val="00E02F2A"/>
    <w:rsid w:val="00E05D30"/>
    <w:rsid w:val="00E146DB"/>
    <w:rsid w:val="00E2185D"/>
    <w:rsid w:val="00E21BB0"/>
    <w:rsid w:val="00E23F1E"/>
    <w:rsid w:val="00E2491F"/>
    <w:rsid w:val="00E30CF6"/>
    <w:rsid w:val="00E40D46"/>
    <w:rsid w:val="00E51657"/>
    <w:rsid w:val="00E531C0"/>
    <w:rsid w:val="00E5327A"/>
    <w:rsid w:val="00E61BBF"/>
    <w:rsid w:val="00E640C6"/>
    <w:rsid w:val="00E6580A"/>
    <w:rsid w:val="00E70C9A"/>
    <w:rsid w:val="00E74CD8"/>
    <w:rsid w:val="00E8002E"/>
    <w:rsid w:val="00E85F92"/>
    <w:rsid w:val="00EA0CBC"/>
    <w:rsid w:val="00EA6D6D"/>
    <w:rsid w:val="00EA7F77"/>
    <w:rsid w:val="00EB1D7A"/>
    <w:rsid w:val="00EB28CD"/>
    <w:rsid w:val="00EB2BBE"/>
    <w:rsid w:val="00EB795D"/>
    <w:rsid w:val="00EC28E0"/>
    <w:rsid w:val="00EC38E8"/>
    <w:rsid w:val="00EE4551"/>
    <w:rsid w:val="00EE5200"/>
    <w:rsid w:val="00EF09B1"/>
    <w:rsid w:val="00EF5C7E"/>
    <w:rsid w:val="00F0346C"/>
    <w:rsid w:val="00F03B31"/>
    <w:rsid w:val="00F06215"/>
    <w:rsid w:val="00F10AE8"/>
    <w:rsid w:val="00F11241"/>
    <w:rsid w:val="00F128C6"/>
    <w:rsid w:val="00F138A2"/>
    <w:rsid w:val="00F2033A"/>
    <w:rsid w:val="00F23902"/>
    <w:rsid w:val="00F24203"/>
    <w:rsid w:val="00F254A0"/>
    <w:rsid w:val="00F25CAD"/>
    <w:rsid w:val="00F33ABD"/>
    <w:rsid w:val="00F33BD5"/>
    <w:rsid w:val="00F34BF1"/>
    <w:rsid w:val="00F440E6"/>
    <w:rsid w:val="00F602BC"/>
    <w:rsid w:val="00F616E7"/>
    <w:rsid w:val="00F64E58"/>
    <w:rsid w:val="00F66517"/>
    <w:rsid w:val="00F71C0A"/>
    <w:rsid w:val="00F72A40"/>
    <w:rsid w:val="00F76F2E"/>
    <w:rsid w:val="00F77291"/>
    <w:rsid w:val="00F77C8F"/>
    <w:rsid w:val="00F8165F"/>
    <w:rsid w:val="00F840BD"/>
    <w:rsid w:val="00F84C86"/>
    <w:rsid w:val="00F91B78"/>
    <w:rsid w:val="00F957C3"/>
    <w:rsid w:val="00F96533"/>
    <w:rsid w:val="00FA0517"/>
    <w:rsid w:val="00FA0E56"/>
    <w:rsid w:val="00FA1286"/>
    <w:rsid w:val="00FA6F21"/>
    <w:rsid w:val="00FB3660"/>
    <w:rsid w:val="00FC4582"/>
    <w:rsid w:val="00FC61BD"/>
    <w:rsid w:val="00FC6AA4"/>
    <w:rsid w:val="00FE3A7F"/>
    <w:rsid w:val="00FF3A19"/>
    <w:rsid w:val="00FF7359"/>
    <w:rsid w:val="00FF7D5E"/>
    <w:rsid w:val="01B865D9"/>
    <w:rsid w:val="106860A0"/>
    <w:rsid w:val="4EB14D3A"/>
    <w:rsid w:val="65F91B8C"/>
    <w:rsid w:val="73F85B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60" w:after="260"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6" w:lineRule="auto"/>
      <w:outlineLvl w:val="0"/>
    </w:pPr>
    <w:rPr>
      <w:rFonts w:ascii="Calibri" w:hAnsi="Calibri" w:eastAsia="宋体" w:cs="Times New Roman"/>
      <w:b/>
      <w:bCs/>
      <w:kern w:val="44"/>
      <w:sz w:val="44"/>
      <w:szCs w:val="30"/>
    </w:rPr>
  </w:style>
  <w:style w:type="paragraph" w:styleId="3">
    <w:name w:val="heading 2"/>
    <w:basedOn w:val="1"/>
    <w:next w:val="1"/>
    <w:link w:val="22"/>
    <w:qFormat/>
    <w:uiPriority w:val="9"/>
    <w:pPr>
      <w:keepNext/>
      <w:keepLines/>
      <w:spacing w:line="416" w:lineRule="auto"/>
      <w:outlineLvl w:val="1"/>
    </w:pPr>
    <w:rPr>
      <w:rFonts w:ascii="Arial" w:hAnsi="Arial" w:eastAsia="黑体" w:cs="Times New Roman"/>
      <w:b/>
      <w:bCs/>
      <w:sz w:val="32"/>
      <w:szCs w:val="32"/>
    </w:rPr>
  </w:style>
  <w:style w:type="paragraph" w:styleId="4">
    <w:name w:val="heading 3"/>
    <w:basedOn w:val="1"/>
    <w:next w:val="1"/>
    <w:link w:val="23"/>
    <w:unhideWhenUsed/>
    <w:qFormat/>
    <w:uiPriority w:val="9"/>
    <w:pPr>
      <w:keepNext/>
      <w:keepLines/>
      <w:spacing w:line="416" w:lineRule="auto"/>
      <w:outlineLvl w:val="2"/>
    </w:pPr>
    <w:rPr>
      <w:b/>
      <w:bCs/>
      <w:sz w:val="32"/>
      <w:szCs w:val="32"/>
    </w:rPr>
  </w:style>
  <w:style w:type="paragraph" w:styleId="5">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0"/>
    <w:qFormat/>
    <w:uiPriority w:val="0"/>
    <w:pPr>
      <w:widowControl w:val="0"/>
      <w:spacing w:before="0" w:after="0"/>
      <w:ind w:firstLine="420"/>
    </w:pPr>
    <w:rPr>
      <w:rFonts w:ascii="Times New Roman" w:hAnsi="Times New Roman" w:eastAsia="宋体" w:cs="Times New Roman"/>
      <w:szCs w:val="24"/>
    </w:rPr>
  </w:style>
  <w:style w:type="paragraph" w:styleId="7">
    <w:name w:val="Body Text"/>
    <w:basedOn w:val="1"/>
    <w:link w:val="31"/>
    <w:qFormat/>
    <w:uiPriority w:val="1"/>
    <w:pPr>
      <w:widowControl w:val="0"/>
      <w:autoSpaceDE w:val="0"/>
      <w:autoSpaceDN w:val="0"/>
      <w:spacing w:before="0" w:after="0" w:line="240" w:lineRule="auto"/>
      <w:ind w:left="100"/>
      <w:jc w:val="left"/>
    </w:pPr>
    <w:rPr>
      <w:rFonts w:ascii="仿宋" w:hAnsi="仿宋" w:eastAsia="仿宋" w:cs="仿宋"/>
      <w:kern w:val="0"/>
      <w:sz w:val="24"/>
      <w:szCs w:val="24"/>
      <w:lang w:val="zh-CN" w:bidi="zh-CN"/>
    </w:rPr>
  </w:style>
  <w:style w:type="paragraph" w:styleId="8">
    <w:name w:val="Balloon Text"/>
    <w:basedOn w:val="1"/>
    <w:link w:val="28"/>
    <w:unhideWhenUsed/>
    <w:uiPriority w:val="99"/>
    <w:pPr>
      <w:spacing w:before="0" w:after="0" w:line="240" w:lineRule="auto"/>
    </w:pPr>
    <w:rPr>
      <w:sz w:val="18"/>
      <w:szCs w:val="18"/>
    </w:rPr>
  </w:style>
  <w:style w:type="paragraph" w:styleId="9">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HTML Preformatted"/>
    <w:basedOn w:val="1"/>
    <w:link w:val="29"/>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宋体" w:hAnsi="宋体" w:eastAsia="宋体" w:cs="宋体"/>
      <w:kern w:val="0"/>
      <w:sz w:val="24"/>
      <w:szCs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Hyperlink"/>
    <w:basedOn w:val="14"/>
    <w:unhideWhenUsed/>
    <w:uiPriority w:val="99"/>
    <w:rPr>
      <w:color w:val="0000FF" w:themeColor="hyperlink"/>
      <w:u w:val="single"/>
      <w14:textFill>
        <w14:solidFill>
          <w14:schemeClr w14:val="hlink"/>
        </w14:solidFill>
      </w14:textFill>
    </w:rPr>
  </w:style>
  <w:style w:type="paragraph" w:customStyle="1" w:styleId="16">
    <w:name w:val="DocParagraph"/>
    <w:basedOn w:val="1"/>
    <w:qFormat/>
    <w:uiPriority w:val="0"/>
    <w:pPr>
      <w:ind w:firstLine="420"/>
    </w:pPr>
    <w:rPr>
      <w:rFonts w:ascii="Arial" w:hAnsi="Arial" w:eastAsia="宋体" w:cs="Times New Roman"/>
      <w:szCs w:val="21"/>
    </w:rPr>
  </w:style>
  <w:style w:type="paragraph" w:customStyle="1" w:styleId="17">
    <w:name w:val="NotSortedNumbering1"/>
    <w:basedOn w:val="1"/>
    <w:qFormat/>
    <w:uiPriority w:val="0"/>
    <w:pPr>
      <w:ind w:left="840" w:hanging="420"/>
    </w:pPr>
    <w:rPr>
      <w:rFonts w:ascii="Times New Roman" w:hAnsi="Times New Roman" w:eastAsia="宋体" w:cs="Times New Roman"/>
      <w:szCs w:val="21"/>
    </w:rPr>
  </w:style>
  <w:style w:type="paragraph" w:customStyle="1" w:styleId="18">
    <w:name w:val="TableNote"/>
    <w:qFormat/>
    <w:uiPriority w:val="0"/>
    <w:pPr>
      <w:spacing w:before="260" w:after="260" w:line="360" w:lineRule="auto"/>
      <w:ind w:left="840" w:hanging="420"/>
      <w:jc w:val="center"/>
    </w:pPr>
    <w:rPr>
      <w:rFonts w:ascii="Arial" w:hAnsi="Arial" w:eastAsia="宋体" w:cs="Times New Roman"/>
      <w:kern w:val="2"/>
      <w:lang w:val="en-US" w:eastAsia="zh-CN" w:bidi="ar-SA"/>
    </w:rPr>
  </w:style>
  <w:style w:type="paragraph" w:customStyle="1" w:styleId="19">
    <w:name w:val="TableHeader"/>
    <w:qFormat/>
    <w:uiPriority w:val="0"/>
    <w:pPr>
      <w:spacing w:before="40" w:after="40" w:line="360" w:lineRule="auto"/>
      <w:jc w:val="center"/>
    </w:pPr>
    <w:rPr>
      <w:rFonts w:ascii="Arial" w:hAnsi="Arial" w:eastAsia="宋体" w:cs="Times New Roman"/>
      <w:b/>
      <w:bCs/>
      <w:kern w:val="2"/>
      <w:sz w:val="21"/>
      <w:szCs w:val="24"/>
      <w:lang w:val="en-US" w:eastAsia="zh-CN" w:bidi="ar-SA"/>
    </w:rPr>
  </w:style>
  <w:style w:type="paragraph" w:customStyle="1" w:styleId="20">
    <w:name w:val="TableContent"/>
    <w:qFormat/>
    <w:uiPriority w:val="0"/>
    <w:pPr>
      <w:spacing w:before="40" w:after="40" w:line="360" w:lineRule="auto"/>
      <w:jc w:val="both"/>
    </w:pPr>
    <w:rPr>
      <w:rFonts w:ascii="Arial" w:hAnsi="Arial" w:eastAsia="宋体" w:cs="Times New Roman"/>
      <w:kern w:val="2"/>
      <w:sz w:val="21"/>
      <w:szCs w:val="24"/>
      <w:lang w:val="en-US" w:eastAsia="zh-CN" w:bidi="ar-SA"/>
    </w:rPr>
  </w:style>
  <w:style w:type="character" w:customStyle="1" w:styleId="21">
    <w:name w:val="标题 1 字符"/>
    <w:basedOn w:val="14"/>
    <w:link w:val="2"/>
    <w:uiPriority w:val="9"/>
    <w:rPr>
      <w:rFonts w:ascii="Calibri" w:hAnsi="Calibri" w:eastAsia="宋体" w:cs="Times New Roman"/>
      <w:b/>
      <w:bCs/>
      <w:kern w:val="44"/>
      <w:sz w:val="44"/>
      <w:szCs w:val="30"/>
    </w:rPr>
  </w:style>
  <w:style w:type="character" w:customStyle="1" w:styleId="22">
    <w:name w:val="标题 2 字符"/>
    <w:basedOn w:val="14"/>
    <w:link w:val="3"/>
    <w:uiPriority w:val="9"/>
    <w:rPr>
      <w:rFonts w:ascii="Arial" w:hAnsi="Arial" w:eastAsia="黑体" w:cs="Times New Roman"/>
      <w:b/>
      <w:bCs/>
      <w:sz w:val="32"/>
      <w:szCs w:val="32"/>
    </w:rPr>
  </w:style>
  <w:style w:type="character" w:customStyle="1" w:styleId="23">
    <w:name w:val="标题 3 字符"/>
    <w:basedOn w:val="14"/>
    <w:link w:val="4"/>
    <w:uiPriority w:val="9"/>
    <w:rPr>
      <w:b/>
      <w:bCs/>
      <w:sz w:val="32"/>
      <w:szCs w:val="32"/>
    </w:rPr>
  </w:style>
  <w:style w:type="character" w:customStyle="1" w:styleId="24">
    <w:name w:val="标题 4 字符"/>
    <w:basedOn w:val="14"/>
    <w:link w:val="5"/>
    <w:uiPriority w:val="9"/>
    <w:rPr>
      <w:rFonts w:asciiTheme="majorHAnsi" w:hAnsiTheme="majorHAnsi" w:eastAsiaTheme="majorEastAsia" w:cstheme="majorBidi"/>
      <w:b/>
      <w:bCs/>
      <w:sz w:val="28"/>
      <w:szCs w:val="28"/>
    </w:rPr>
  </w:style>
  <w:style w:type="paragraph" w:styleId="25">
    <w:name w:val="List Paragraph"/>
    <w:basedOn w:val="1"/>
    <w:qFormat/>
    <w:uiPriority w:val="34"/>
    <w:pPr>
      <w:ind w:firstLine="420" w:firstLineChars="200"/>
    </w:pPr>
  </w:style>
  <w:style w:type="character" w:customStyle="1" w:styleId="26">
    <w:name w:val="页眉 字符"/>
    <w:basedOn w:val="14"/>
    <w:link w:val="10"/>
    <w:semiHidden/>
    <w:uiPriority w:val="99"/>
    <w:rPr>
      <w:sz w:val="18"/>
      <w:szCs w:val="18"/>
    </w:rPr>
  </w:style>
  <w:style w:type="character" w:customStyle="1" w:styleId="27">
    <w:name w:val="页脚 字符"/>
    <w:basedOn w:val="14"/>
    <w:link w:val="9"/>
    <w:semiHidden/>
    <w:uiPriority w:val="99"/>
    <w:rPr>
      <w:sz w:val="18"/>
      <w:szCs w:val="18"/>
    </w:rPr>
  </w:style>
  <w:style w:type="character" w:customStyle="1" w:styleId="28">
    <w:name w:val="批注框文本 字符"/>
    <w:basedOn w:val="14"/>
    <w:link w:val="8"/>
    <w:semiHidden/>
    <w:qFormat/>
    <w:uiPriority w:val="99"/>
    <w:rPr>
      <w:sz w:val="18"/>
      <w:szCs w:val="18"/>
    </w:rPr>
  </w:style>
  <w:style w:type="character" w:customStyle="1" w:styleId="29">
    <w:name w:val="HTML 预设格式 字符"/>
    <w:basedOn w:val="14"/>
    <w:link w:val="11"/>
    <w:semiHidden/>
    <w:uiPriority w:val="99"/>
    <w:rPr>
      <w:rFonts w:ascii="宋体" w:hAnsi="宋体" w:eastAsia="宋体" w:cs="宋体"/>
      <w:kern w:val="0"/>
      <w:sz w:val="24"/>
      <w:szCs w:val="24"/>
    </w:rPr>
  </w:style>
  <w:style w:type="character" w:customStyle="1" w:styleId="30">
    <w:name w:val="正文缩进 字符"/>
    <w:link w:val="6"/>
    <w:qFormat/>
    <w:uiPriority w:val="0"/>
    <w:rPr>
      <w:rFonts w:ascii="Times New Roman" w:hAnsi="Times New Roman" w:eastAsia="宋体" w:cs="Times New Roman"/>
      <w:kern w:val="2"/>
      <w:sz w:val="21"/>
      <w:szCs w:val="24"/>
    </w:rPr>
  </w:style>
  <w:style w:type="character" w:customStyle="1" w:styleId="31">
    <w:name w:val="正文文本 字符"/>
    <w:basedOn w:val="14"/>
    <w:link w:val="7"/>
    <w:uiPriority w:val="1"/>
    <w:rPr>
      <w:rFonts w:ascii="仿宋" w:hAnsi="仿宋" w:eastAsia="仿宋" w:cs="仿宋"/>
      <w:sz w:val="24"/>
      <w:szCs w:val="24"/>
      <w:lang w:val="zh-CN" w:bidi="zh-CN"/>
    </w:rPr>
  </w:style>
  <w:style w:type="paragraph" w:customStyle="1" w:styleId="32">
    <w:name w:val="Style"/>
    <w:qFormat/>
    <w:uiPriority w:val="0"/>
    <w:pPr>
      <w:widowControl w:val="0"/>
      <w:autoSpaceDE w:val="0"/>
      <w:autoSpaceDN w:val="0"/>
      <w:adjustRightInd w:val="0"/>
    </w:pPr>
    <w:rPr>
      <w:rFonts w:ascii="Times New Roman" w:hAnsi="Times New Roman" w:cs="Times New Roman" w:eastAsiaTheme="minorEastAsia"/>
      <w:sz w:val="24"/>
      <w:szCs w:val="24"/>
      <w:lang w:val="en-US" w:eastAsia="zh-CN" w:bidi="ar-SA"/>
    </w:rPr>
  </w:style>
  <w:style w:type="paragraph" w:customStyle="1" w:styleId="33">
    <w:name w:val="列表段落1"/>
    <w:basedOn w:val="1"/>
    <w:qFormat/>
    <w:uiPriority w:val="1"/>
    <w:pPr>
      <w:widowControl w:val="0"/>
      <w:autoSpaceDE w:val="0"/>
      <w:autoSpaceDN w:val="0"/>
      <w:spacing w:before="0" w:after="0" w:line="240" w:lineRule="auto"/>
      <w:ind w:left="821" w:hanging="241"/>
      <w:jc w:val="left"/>
    </w:pPr>
    <w:rPr>
      <w:rFonts w:ascii="仿宋" w:hAnsi="仿宋" w:eastAsia="仿宋" w:cs="仿宋"/>
      <w:kern w:val="0"/>
      <w:sz w:val="22"/>
      <w:lang w:val="zh-CN" w:bidi="zh-CN"/>
    </w:rPr>
  </w:style>
  <w:style w:type="character" w:customStyle="1" w:styleId="34">
    <w:name w:val="Unresolved Mention"/>
    <w:basedOn w:val="1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376</Words>
  <Characters>2146</Characters>
  <Lines>17</Lines>
  <Paragraphs>5</Paragraphs>
  <TotalTime>19</TotalTime>
  <ScaleCrop>false</ScaleCrop>
  <LinksUpToDate>false</LinksUpToDate>
  <CharactersWithSpaces>2517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2021-09-01T09:01:00Z</dcterms:created>
  <dc:creator>43267</dc:creator>
  <cp:lastModifiedBy>Lily</cp:lastModifiedBy>
  <dcterms:modified xsi:type="dcterms:W3CDTF">2021-09-02T00:11:16Z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3300F56719D04977AB0A4F7EA753F4E3</vt:lpwstr>
  </property>
</Properties>
</file>