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龚超文</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440821197812120315</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史昕卉</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18219376999</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粤（2017）</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惠州市不动产权第1132205号</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103.61</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rFonts w:hint="eastAsia"/>
          <w:u w:val="single"/>
          <w:lang w:val="en-US" w:eastAsia="zh-CN"/>
        </w:rPr>
        <w:t>龚超文</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夫妻</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物业地址：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惠州市惠城区江北云山东路32号丽日君颐家园3、5、6号楼6号楼9层03号房</w:t>
      </w:r>
      <w:bookmarkStart w:id="0" w:name="_GoBack"/>
      <w:bookmarkEnd w:id="0"/>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default" w:eastAsia="宋体"/>
          <w:u w:val="none"/>
          <w:lang w:val="en-US" w:eastAsia="zh-CN"/>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single"/>
        </w:rPr>
        <w:t xml:space="preserve"> </w:t>
      </w:r>
      <w:r>
        <w:rPr>
          <w:rFonts w:hint="eastAsia"/>
          <w:u w:val="single"/>
          <w:lang w:val="en-US" w:eastAsia="zh-CN"/>
        </w:rPr>
        <w:t xml:space="preserve">     壹佰壹拾伍万     </w:t>
      </w:r>
      <w:r>
        <w:rPr>
          <w:rFonts w:hint="eastAsia"/>
          <w:u w:val="none"/>
          <w:lang w:eastAsia="zh-CN"/>
        </w:rPr>
        <w:t>元整（￥</w:t>
      </w:r>
      <w:r>
        <w:rPr>
          <w:rFonts w:hint="eastAsia"/>
          <w:u w:val="single"/>
          <w:lang w:val="en-US" w:eastAsia="zh-CN"/>
        </w:rPr>
        <w:t xml:space="preserve"> 1150000.00       </w:t>
      </w:r>
      <w:r>
        <w:rPr>
          <w:rFonts w:hint="eastAsia"/>
          <w:u w:val="none"/>
          <w:lang w:eastAsia="zh-CN"/>
        </w:rPr>
        <w:t>），并同意按以下</w:t>
      </w:r>
      <w:r>
        <w:rPr>
          <w:rFonts w:hint="eastAsia"/>
          <w:u w:val="none"/>
          <w:lang w:val="en-US" w:eastAsia="zh-CN"/>
        </w:rPr>
        <w:t>第</w:t>
      </w:r>
      <w:r>
        <w:rPr>
          <w:rFonts w:hint="eastAsia"/>
          <w:u w:val="single"/>
          <w:lang w:val="en-US" w:eastAsia="zh-CN"/>
        </w:rPr>
        <w:t xml:space="preserve"> 2   </w:t>
      </w:r>
      <w:r>
        <w:rPr>
          <w:rFonts w:hint="eastAsia"/>
          <w:u w:val="none"/>
          <w:lang w:val="en-US" w:eastAsia="zh-CN"/>
        </w:rPr>
        <w:t>种方式推广。</w:t>
      </w:r>
    </w:p>
    <w:p>
      <w:pPr>
        <w:rPr>
          <w:rFonts w:hint="eastAsia"/>
          <w:lang w:eastAsia="zh-CN"/>
        </w:rPr>
      </w:pPr>
      <w:r>
        <w:rPr>
          <w:rFonts w:hint="eastAsia"/>
          <w:u w:val="none"/>
          <w:lang w:val="en-US" w:eastAsia="zh-CN"/>
        </w:rPr>
        <w:t>1、</w:t>
      </w:r>
      <w:r>
        <w:rPr>
          <w:rFonts w:hint="eastAsia"/>
          <w:u w:val="none"/>
        </w:rPr>
        <w:t xml:space="preserve"> </w:t>
      </w:r>
      <w:r>
        <w:rPr>
          <w:rFonts w:hint="eastAsia" w:ascii="宋体" w:hAnsi="宋体" w:eastAsia="宋体" w:cs="宋体"/>
          <w:b w:val="0"/>
          <w:bCs w:val="0"/>
          <w:sz w:val="21"/>
          <w:szCs w:val="21"/>
        </w:rPr>
        <w:t>此价格</w:t>
      </w:r>
      <w:r>
        <w:rPr>
          <w:rFonts w:hint="eastAsia" w:ascii="宋体" w:hAnsi="宋体" w:cs="宋体"/>
          <w:b w:val="0"/>
          <w:bCs w:val="0"/>
          <w:sz w:val="21"/>
          <w:szCs w:val="21"/>
          <w:lang w:eastAsia="zh-CN"/>
        </w:rPr>
        <w:t>委托方为实收价不在另出佣金，</w:t>
      </w:r>
      <w:r>
        <w:rPr>
          <w:rFonts w:hint="eastAsia"/>
          <w:lang w:val="en-US" w:eastAsia="zh-CN"/>
        </w:rPr>
        <w:t>该物业</w:t>
      </w:r>
      <w:r>
        <w:rPr>
          <w:rFonts w:hint="eastAsia"/>
        </w:rPr>
        <w:t>最终成交价格高于销售</w:t>
      </w:r>
      <w:r>
        <w:rPr>
          <w:rFonts w:hint="eastAsia"/>
          <w:lang w:eastAsia="zh-CN"/>
        </w:rPr>
        <w:t>总</w:t>
      </w:r>
      <w:r>
        <w:rPr>
          <w:rFonts w:hint="eastAsia"/>
        </w:rPr>
        <w:t>价，超出部分由</w:t>
      </w:r>
      <w:r>
        <w:rPr>
          <w:rFonts w:hint="eastAsia"/>
          <w:lang w:eastAsia="zh-CN"/>
        </w:rPr>
        <w:t>受托</w:t>
      </w:r>
      <w:r>
        <w:rPr>
          <w:rFonts w:hint="eastAsia"/>
        </w:rPr>
        <w:t>方收取作为中介费用，营销费用等。</w:t>
      </w:r>
    </w:p>
    <w:p>
      <w:pPr>
        <w:spacing w:line="360" w:lineRule="auto"/>
        <w:rPr>
          <w:rFonts w:hint="default" w:eastAsia="宋体"/>
          <w:lang w:val="en-US" w:eastAsia="zh-CN"/>
        </w:rPr>
      </w:pPr>
      <w:r>
        <w:rPr>
          <w:rFonts w:hint="eastAsia"/>
          <w:lang w:val="en-US" w:eastAsia="zh-CN"/>
        </w:rPr>
        <w:t>2.、此价格委托方为挂牌价格，买方看中了价格可以再行商量，其中包含中介佣金为成交价格的</w:t>
      </w:r>
      <w:r>
        <w:rPr>
          <w:rFonts w:hint="eastAsia"/>
          <w:u w:val="single"/>
          <w:lang w:val="en-US" w:eastAsia="zh-CN"/>
        </w:rPr>
        <w:t>1.5%</w:t>
      </w:r>
      <w:r>
        <w:rPr>
          <w:rFonts w:hint="eastAsia"/>
          <w:lang w:val="en-US" w:eastAsia="zh-CN"/>
        </w:rPr>
        <w:t>。</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w:t>
      </w:r>
      <w:r>
        <w:rPr>
          <w:rFonts w:hint="eastAsia"/>
          <w:lang w:eastAsia="zh-CN"/>
        </w:rPr>
        <w:t>、</w:t>
      </w:r>
      <w:r>
        <w:rPr>
          <w:rFonts w:hint="eastAsia"/>
        </w:rPr>
        <w:t>如实介绍上述房屋情况，</w:t>
      </w:r>
      <w:r>
        <w:rPr>
          <w:rFonts w:hint="eastAsia"/>
          <w:lang w:eastAsia="zh-CN"/>
        </w:rPr>
        <w:t>并全力配合受托方的营销、推广等工作。</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u w:val="single"/>
        </w:rPr>
        <w:t xml:space="preserve"> </w:t>
      </w:r>
      <w:r>
        <w:rPr>
          <w:rFonts w:hint="eastAsia"/>
          <w:u w:val="single"/>
          <w:lang w:val="en-US" w:eastAsia="zh-CN"/>
        </w:rPr>
        <w:t>2024</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u w:val="single"/>
        </w:rPr>
        <w:t xml:space="preserve"> </w:t>
      </w:r>
      <w:r>
        <w:rPr>
          <w:rFonts w:hint="eastAsia"/>
          <w:u w:val="single"/>
        </w:rPr>
        <w:t xml:space="preserve">  </w:t>
      </w:r>
      <w:r>
        <w:rPr>
          <w:rFonts w:hint="eastAsia"/>
        </w:rPr>
        <w:t>日至</w:t>
      </w:r>
      <w:r>
        <w:rPr>
          <w:rFonts w:hint="eastAsia" w:ascii="宋体" w:hAnsi="宋体" w:eastAsia="宋体" w:cs="宋体"/>
          <w:b w:val="0"/>
          <w:bCs w:val="0"/>
          <w:sz w:val="21"/>
          <w:szCs w:val="21"/>
        </w:rPr>
        <w:t>【 】</w:t>
      </w:r>
      <w:r>
        <w:rPr>
          <w:rFonts w:hint="eastAsia" w:ascii="宋体" w:hAnsi="宋体" w:cs="宋体"/>
          <w:b w:val="0"/>
          <w:bCs w:val="0"/>
          <w:sz w:val="21"/>
          <w:szCs w:val="21"/>
          <w:lang w:eastAsia="zh-CN"/>
        </w:rPr>
        <w:t>出售</w:t>
      </w:r>
      <w:r>
        <w:rPr>
          <w:rFonts w:hint="eastAsia"/>
          <w:u w:val="none"/>
          <w:lang w:val="en-US" w:eastAsia="zh-CN"/>
        </w:rPr>
        <w:t>完为止。</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 xml:space="preserve"> 】</w:t>
      </w:r>
      <w:r>
        <w:rPr>
          <w:rFonts w:hint="eastAsia"/>
          <w:u w:val="single"/>
        </w:rPr>
        <w:t xml:space="preserve">  </w:t>
      </w:r>
      <w:r>
        <w:rPr>
          <w:rFonts w:hint="eastAsia"/>
          <w:u w:val="single"/>
          <w:lang w:val="en-US" w:eastAsia="zh-CN"/>
        </w:rPr>
        <w:t>2024</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u w:val="single"/>
        </w:rPr>
        <w:t xml:space="preserve"> </w:t>
      </w:r>
      <w:r>
        <w:rPr>
          <w:rFonts w:hint="eastAsia"/>
          <w:u w:val="single"/>
        </w:rPr>
        <w:t xml:space="preserve"> </w:t>
      </w:r>
      <w:r>
        <w:rPr>
          <w:rFonts w:hint="eastAsia"/>
        </w:rPr>
        <w:t>日止。</w:t>
      </w:r>
    </w:p>
    <w:p>
      <w:pPr>
        <w:spacing w:line="360" w:lineRule="auto"/>
        <w:rPr>
          <w:rFonts w:hint="eastAsia"/>
          <w:u w:val="single"/>
          <w:lang w:val="en-US" w:eastAsia="zh-CN"/>
        </w:rPr>
      </w:pPr>
      <w:r>
        <w:rPr>
          <w:rFonts w:hint="eastAsia"/>
          <w:lang w:eastAsia="zh-CN"/>
        </w:rPr>
        <w:t>九、备注：（若与前面条款发生冲突以本备注为准）</w:t>
      </w: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p>
    <w:p>
      <w:pPr>
        <w:spacing w:line="360" w:lineRule="auto"/>
        <w:ind w:firstLine="240" w:firstLineChars="10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cs="宋体"/>
          <w:b w:val="0"/>
          <w:bCs w:val="0"/>
          <w:sz w:val="24"/>
          <w:lang w:val="en-US" w:eastAsia="zh-CN"/>
        </w:rPr>
        <w:t>2024.3.25</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cs="宋体"/>
          <w:b w:val="0"/>
          <w:bCs w:val="0"/>
          <w:sz w:val="24"/>
          <w:lang w:val="en-US" w:eastAsia="zh-CN"/>
        </w:rPr>
        <w:t>2024.3.25</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RjNzNjZmZjOTFkNzllOWU2MzBjYWYxMzgzZjcifQ=="/>
  </w:docVars>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0F82B29"/>
    <w:rsid w:val="012968AB"/>
    <w:rsid w:val="03560438"/>
    <w:rsid w:val="08A92653"/>
    <w:rsid w:val="0C2F103F"/>
    <w:rsid w:val="13C824FF"/>
    <w:rsid w:val="15045871"/>
    <w:rsid w:val="172A087E"/>
    <w:rsid w:val="1C662DD5"/>
    <w:rsid w:val="21FA1117"/>
    <w:rsid w:val="26272C82"/>
    <w:rsid w:val="28776EDB"/>
    <w:rsid w:val="2A6B678D"/>
    <w:rsid w:val="2C4747FC"/>
    <w:rsid w:val="2DB012A0"/>
    <w:rsid w:val="305F3DD8"/>
    <w:rsid w:val="32611072"/>
    <w:rsid w:val="3379726B"/>
    <w:rsid w:val="33850E07"/>
    <w:rsid w:val="34080084"/>
    <w:rsid w:val="365075D0"/>
    <w:rsid w:val="39767A40"/>
    <w:rsid w:val="3BF50BE3"/>
    <w:rsid w:val="3DF14692"/>
    <w:rsid w:val="3E346BAD"/>
    <w:rsid w:val="3F885A00"/>
    <w:rsid w:val="3F9B05F8"/>
    <w:rsid w:val="41D557E3"/>
    <w:rsid w:val="427F4A86"/>
    <w:rsid w:val="43F14B4E"/>
    <w:rsid w:val="46914B56"/>
    <w:rsid w:val="49C2328C"/>
    <w:rsid w:val="4AC61D23"/>
    <w:rsid w:val="4D3D1837"/>
    <w:rsid w:val="50D414D8"/>
    <w:rsid w:val="51FB4E6D"/>
    <w:rsid w:val="524219CA"/>
    <w:rsid w:val="52480AEB"/>
    <w:rsid w:val="54531FB1"/>
    <w:rsid w:val="562E2706"/>
    <w:rsid w:val="5808201A"/>
    <w:rsid w:val="5A3E67FB"/>
    <w:rsid w:val="5D7C5AAE"/>
    <w:rsid w:val="5E1A52A8"/>
    <w:rsid w:val="5E5D53A2"/>
    <w:rsid w:val="61B35F88"/>
    <w:rsid w:val="626C4F6D"/>
    <w:rsid w:val="68202D03"/>
    <w:rsid w:val="693E3A4D"/>
    <w:rsid w:val="69D56D0C"/>
    <w:rsid w:val="6B952C62"/>
    <w:rsid w:val="6D1A744B"/>
    <w:rsid w:val="6FA0475A"/>
    <w:rsid w:val="707E2A00"/>
    <w:rsid w:val="727F3BA7"/>
    <w:rsid w:val="75D62352"/>
    <w:rsid w:val="760C209B"/>
    <w:rsid w:val="77B81735"/>
    <w:rsid w:val="78C248B2"/>
    <w:rsid w:val="79FA51FB"/>
    <w:rsid w:val="7A3B04B4"/>
    <w:rsid w:val="7A5368AC"/>
    <w:rsid w:val="7A90711C"/>
    <w:rsid w:val="7AEC6FAE"/>
    <w:rsid w:val="7BE618AB"/>
    <w:rsid w:val="7EE3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置家地产</Company>
  <Pages>2</Pages>
  <Words>269</Words>
  <Characters>1534</Characters>
  <Lines>12</Lines>
  <Paragraphs>3</Paragraphs>
  <TotalTime>97</TotalTime>
  <ScaleCrop>false</ScaleCrop>
  <LinksUpToDate>false</LinksUpToDate>
  <CharactersWithSpaces>1800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昕卉(爱家源实业)18219376999</cp:lastModifiedBy>
  <cp:lastPrinted>2023-03-14T08:59:00Z</cp:lastPrinted>
  <dcterms:modified xsi:type="dcterms:W3CDTF">2024-03-25T06:57:42Z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EDE97977A76947ACBED65A7B36DED1F8_13</vt:lpwstr>
  </property>
</Properties>
</file>